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EB167">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8C22B4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仿宋_GB2312"/>
          <w:b w:val="0"/>
          <w:bCs w:val="0"/>
          <w:color w:val="000000"/>
          <w:sz w:val="24"/>
          <w:szCs w:val="24"/>
          <w:lang w:val="en-US" w:eastAsia="zh-CN"/>
        </w:rPr>
        <w:t>宁波市镇海区城市建设投资开发有限公司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13</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127B378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FE92D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2DFDE5C9">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140" w:tblpY="289"/>
        <w:tblOverlap w:val="never"/>
        <w:tblW w:w="92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622"/>
        <w:gridCol w:w="730"/>
        <w:gridCol w:w="1551"/>
        <w:gridCol w:w="1182"/>
        <w:gridCol w:w="986"/>
        <w:gridCol w:w="1041"/>
        <w:gridCol w:w="1447"/>
      </w:tblGrid>
      <w:tr w14:paraId="1BDA8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trPr>
        <w:tc>
          <w:tcPr>
            <w:tcW w:w="673" w:type="dxa"/>
            <w:vAlign w:val="center"/>
          </w:tcPr>
          <w:p w14:paraId="2ECF898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622" w:type="dxa"/>
            <w:vAlign w:val="center"/>
          </w:tcPr>
          <w:p w14:paraId="56119E41">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标的</w:t>
            </w:r>
          </w:p>
          <w:p w14:paraId="4297FBFC">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名称</w:t>
            </w:r>
          </w:p>
        </w:tc>
        <w:tc>
          <w:tcPr>
            <w:tcW w:w="730" w:type="dxa"/>
            <w:vAlign w:val="center"/>
          </w:tcPr>
          <w:p w14:paraId="22A078A0">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规划用途</w:t>
            </w:r>
          </w:p>
        </w:tc>
        <w:tc>
          <w:tcPr>
            <w:tcW w:w="1551" w:type="dxa"/>
            <w:vAlign w:val="center"/>
          </w:tcPr>
          <w:p w14:paraId="407F67A6">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出租建筑面 积（平方米）</w:t>
            </w:r>
          </w:p>
        </w:tc>
        <w:tc>
          <w:tcPr>
            <w:tcW w:w="1182" w:type="dxa"/>
            <w:vAlign w:val="center"/>
          </w:tcPr>
          <w:p w14:paraId="10059008">
            <w:pPr>
              <w:jc w:val="center"/>
              <w:rPr>
                <w:rFonts w:ascii="宋体" w:hAnsi="宋体" w:cs="宋体"/>
                <w:color w:val="auto"/>
                <w:szCs w:val="21"/>
                <w:highlight w:val="none"/>
                <w:lang w:bidi="zh-CN"/>
              </w:rPr>
            </w:pPr>
            <w:r>
              <w:rPr>
                <w:rFonts w:hint="eastAsia" w:ascii="宋体" w:hAnsi="宋体" w:cs="宋体"/>
                <w:color w:val="auto"/>
                <w:szCs w:val="21"/>
                <w:highlight w:val="none"/>
                <w:lang w:val="en-US" w:bidi="zh-CN"/>
              </w:rPr>
              <w:t>首年租金起始</w:t>
            </w:r>
            <w:r>
              <w:rPr>
                <w:rFonts w:hint="eastAsia" w:ascii="宋体" w:hAnsi="宋体" w:cs="宋体"/>
                <w:color w:val="auto"/>
                <w:szCs w:val="21"/>
                <w:highlight w:val="none"/>
                <w:lang w:val="zh-CN" w:bidi="zh-CN"/>
              </w:rPr>
              <w:t>价（元）</w:t>
            </w:r>
            <w:r>
              <w:rPr>
                <w:rFonts w:hint="eastAsia" w:ascii="宋体" w:hAnsi="宋体" w:cs="宋体"/>
                <w:color w:val="auto"/>
                <w:szCs w:val="21"/>
                <w:highlight w:val="none"/>
                <w:lang w:bidi="zh-CN"/>
              </w:rPr>
              <w:t>/年</w:t>
            </w:r>
          </w:p>
        </w:tc>
        <w:tc>
          <w:tcPr>
            <w:tcW w:w="986" w:type="dxa"/>
            <w:vAlign w:val="center"/>
          </w:tcPr>
          <w:p w14:paraId="3492DBC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保证金</w:t>
            </w:r>
          </w:p>
          <w:p w14:paraId="1A34624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（元）</w:t>
            </w:r>
          </w:p>
        </w:tc>
        <w:tc>
          <w:tcPr>
            <w:tcW w:w="1041" w:type="dxa"/>
            <w:vAlign w:val="center"/>
          </w:tcPr>
          <w:p w14:paraId="6301E24A">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租赁期限</w:t>
            </w:r>
          </w:p>
        </w:tc>
        <w:tc>
          <w:tcPr>
            <w:tcW w:w="1447" w:type="dxa"/>
            <w:vAlign w:val="center"/>
          </w:tcPr>
          <w:p w14:paraId="6EB290CF">
            <w:pPr>
              <w:spacing w:line="260" w:lineRule="exact"/>
              <w:ind w:right="20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现状</w:t>
            </w:r>
          </w:p>
        </w:tc>
      </w:tr>
      <w:tr w14:paraId="2D51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673" w:type="dxa"/>
            <w:vMerge w:val="restart"/>
            <w:vAlign w:val="center"/>
          </w:tcPr>
          <w:p w14:paraId="773887DE">
            <w:pPr>
              <w:spacing w:line="260" w:lineRule="exact"/>
              <w:ind w:right="200"/>
              <w:jc w:val="center"/>
              <w:rPr>
                <w:rFonts w:ascii="宋体" w:hAnsi="宋体" w:cs="宋体"/>
                <w:color w:val="auto"/>
                <w:szCs w:val="21"/>
                <w:highlight w:val="none"/>
              </w:rPr>
            </w:pPr>
            <w:r>
              <w:rPr>
                <w:rFonts w:hint="eastAsia" w:ascii="宋体" w:hAnsi="宋体" w:cs="宋体"/>
                <w:color w:val="auto"/>
                <w:szCs w:val="21"/>
                <w:highlight w:val="none"/>
              </w:rPr>
              <w:t>1</w:t>
            </w:r>
          </w:p>
        </w:tc>
        <w:tc>
          <w:tcPr>
            <w:tcW w:w="1622" w:type="dxa"/>
            <w:vAlign w:val="center"/>
          </w:tcPr>
          <w:p w14:paraId="7167F148">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庄市大道</w:t>
            </w:r>
            <w:r>
              <w:rPr>
                <w:rFonts w:hint="default" w:ascii="宋体" w:hAnsi="宋体" w:cs="宋体"/>
                <w:color w:val="auto"/>
                <w:kern w:val="0"/>
                <w:szCs w:val="21"/>
                <w:highlight w:val="none"/>
                <w:lang w:val="en-US" w:eastAsia="zh-CN" w:bidi="ar"/>
              </w:rPr>
              <w:t>1819</w:t>
            </w:r>
            <w:r>
              <w:rPr>
                <w:rFonts w:hint="eastAsia" w:ascii="宋体" w:hAnsi="宋体" w:cs="宋体"/>
                <w:color w:val="auto"/>
                <w:kern w:val="0"/>
                <w:szCs w:val="21"/>
                <w:highlight w:val="none"/>
                <w:lang w:val="en-US" w:eastAsia="zh-CN" w:bidi="ar"/>
              </w:rPr>
              <w:t>号</w:t>
            </w:r>
            <w:r>
              <w:rPr>
                <w:rFonts w:hint="default" w:ascii="宋体" w:hAnsi="宋体" w:cs="宋体"/>
                <w:color w:val="auto"/>
                <w:kern w:val="0"/>
                <w:szCs w:val="21"/>
                <w:highlight w:val="none"/>
                <w:lang w:val="en-US" w:eastAsia="zh-CN" w:bidi="ar"/>
              </w:rPr>
              <w:t>1-8,2-6</w:t>
            </w:r>
            <w:r>
              <w:rPr>
                <w:rFonts w:hint="eastAsia" w:ascii="宋体" w:hAnsi="宋体" w:cs="宋体"/>
                <w:color w:val="auto"/>
                <w:kern w:val="0"/>
                <w:szCs w:val="21"/>
                <w:highlight w:val="none"/>
                <w:lang w:val="en-US" w:eastAsia="zh-CN" w:bidi="ar"/>
              </w:rPr>
              <w:t>室</w:t>
            </w:r>
          </w:p>
          <w:p w14:paraId="31862D11">
            <w:pPr>
              <w:widowControl/>
              <w:jc w:val="center"/>
              <w:textAlignment w:val="center"/>
              <w:rPr>
                <w:rFonts w:hint="default" w:ascii="宋体" w:hAnsi="宋体" w:cs="宋体"/>
                <w:color w:val="auto"/>
                <w:kern w:val="0"/>
                <w:szCs w:val="21"/>
                <w:highlight w:val="none"/>
                <w:lang w:val="en-US" w:eastAsia="zh-CN" w:bidi="ar"/>
              </w:rPr>
            </w:pPr>
          </w:p>
        </w:tc>
        <w:tc>
          <w:tcPr>
            <w:tcW w:w="730" w:type="dxa"/>
            <w:vMerge w:val="restart"/>
            <w:vAlign w:val="center"/>
          </w:tcPr>
          <w:p w14:paraId="0252D653">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商业</w:t>
            </w:r>
          </w:p>
        </w:tc>
        <w:tc>
          <w:tcPr>
            <w:tcW w:w="1551" w:type="dxa"/>
            <w:vAlign w:val="center"/>
          </w:tcPr>
          <w:p w14:paraId="0B1AF2CF">
            <w:pPr>
              <w:widowControl/>
              <w:jc w:val="center"/>
              <w:textAlignment w:val="center"/>
              <w:rPr>
                <w:rFonts w:hint="default" w:ascii="宋体" w:hAnsi="宋体" w:cs="宋体"/>
                <w:color w:val="auto"/>
                <w:kern w:val="0"/>
                <w:szCs w:val="21"/>
                <w:highlight w:val="none"/>
                <w:lang w:val="en-US" w:eastAsia="zh-CN" w:bidi="ar"/>
              </w:rPr>
            </w:pPr>
          </w:p>
          <w:p w14:paraId="674AFE67">
            <w:pPr>
              <w:widowControl/>
              <w:jc w:val="center"/>
              <w:textAlignment w:val="center"/>
              <w:rPr>
                <w:rFonts w:hint="eastAsia" w:ascii="宋体" w:hAnsi="宋体" w:cs="宋体"/>
                <w:color w:val="auto"/>
                <w:kern w:val="0"/>
                <w:szCs w:val="21"/>
                <w:highlight w:val="none"/>
                <w:lang w:val="en-US" w:eastAsia="zh-CN" w:bidi="ar"/>
              </w:rPr>
            </w:pPr>
            <w:r>
              <w:rPr>
                <w:rFonts w:hint="default" w:ascii="宋体" w:hAnsi="宋体" w:cs="宋体"/>
                <w:color w:val="auto"/>
                <w:kern w:val="0"/>
                <w:szCs w:val="21"/>
                <w:highlight w:val="none"/>
                <w:lang w:val="en-US" w:eastAsia="zh-CN" w:bidi="ar"/>
              </w:rPr>
              <w:t xml:space="preserve">282.51 </w:t>
            </w:r>
          </w:p>
          <w:p w14:paraId="30F37813">
            <w:pPr>
              <w:widowControl/>
              <w:jc w:val="center"/>
              <w:textAlignment w:val="center"/>
              <w:rPr>
                <w:rFonts w:hint="default" w:ascii="宋体" w:hAnsi="宋体" w:cs="宋体"/>
                <w:color w:val="auto"/>
                <w:kern w:val="0"/>
                <w:szCs w:val="21"/>
                <w:highlight w:val="none"/>
                <w:lang w:val="en-US" w:eastAsia="zh-CN" w:bidi="ar"/>
              </w:rPr>
            </w:pPr>
          </w:p>
        </w:tc>
        <w:tc>
          <w:tcPr>
            <w:tcW w:w="1182" w:type="dxa"/>
            <w:vMerge w:val="restart"/>
            <w:vAlign w:val="center"/>
          </w:tcPr>
          <w:p w14:paraId="61C485C3">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121100</w:t>
            </w:r>
          </w:p>
        </w:tc>
        <w:tc>
          <w:tcPr>
            <w:tcW w:w="986" w:type="dxa"/>
            <w:vMerge w:val="restart"/>
            <w:vAlign w:val="center"/>
          </w:tcPr>
          <w:p w14:paraId="4F14FEB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30000</w:t>
            </w:r>
          </w:p>
        </w:tc>
        <w:tc>
          <w:tcPr>
            <w:tcW w:w="1041" w:type="dxa"/>
            <w:vMerge w:val="restart"/>
            <w:vAlign w:val="center"/>
          </w:tcPr>
          <w:p w14:paraId="1E800E8A">
            <w:pPr>
              <w:widowControl/>
              <w:jc w:val="center"/>
              <w:textAlignment w:val="center"/>
              <w:rPr>
                <w:rFonts w:hint="default" w:ascii="宋体" w:hAnsi="宋体" w:eastAsia="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447" w:type="dxa"/>
            <w:vMerge w:val="restart"/>
            <w:vAlign w:val="center"/>
          </w:tcPr>
          <w:p w14:paraId="719B3A4E">
            <w:pPr>
              <w:widowControl/>
              <w:jc w:val="center"/>
              <w:textAlignment w:val="center"/>
              <w:rPr>
                <w:rFonts w:hint="default"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289F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trPr>
        <w:tc>
          <w:tcPr>
            <w:tcW w:w="673" w:type="dxa"/>
            <w:vMerge w:val="continue"/>
            <w:vAlign w:val="center"/>
          </w:tcPr>
          <w:p w14:paraId="5B5C319B">
            <w:pPr>
              <w:spacing w:line="260" w:lineRule="exact"/>
              <w:ind w:right="200"/>
              <w:jc w:val="center"/>
              <w:rPr>
                <w:rFonts w:ascii="宋体" w:hAnsi="宋体" w:cs="宋体"/>
                <w:color w:val="auto"/>
                <w:szCs w:val="21"/>
                <w:highlight w:val="none"/>
              </w:rPr>
            </w:pPr>
          </w:p>
        </w:tc>
        <w:tc>
          <w:tcPr>
            <w:tcW w:w="1622" w:type="dxa"/>
            <w:vAlign w:val="center"/>
          </w:tcPr>
          <w:p w14:paraId="4AA1542A">
            <w:pPr>
              <w:keepNext w:val="0"/>
              <w:keepLines w:val="0"/>
              <w:widowControl/>
              <w:suppressLineNumbers w:val="0"/>
              <w:jc w:val="left"/>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庄市大道</w:t>
            </w:r>
            <w:r>
              <w:rPr>
                <w:rFonts w:hint="default" w:ascii="宋体" w:hAnsi="宋体" w:cs="宋体"/>
                <w:color w:val="auto"/>
                <w:szCs w:val="21"/>
                <w:highlight w:val="none"/>
                <w:lang w:val="en-US" w:eastAsia="zh-CN"/>
              </w:rPr>
              <w:t>1821</w:t>
            </w:r>
            <w:r>
              <w:rPr>
                <w:rFonts w:hint="eastAsia" w:ascii="宋体" w:hAnsi="宋体" w:cs="宋体"/>
                <w:color w:val="auto"/>
                <w:szCs w:val="21"/>
                <w:highlight w:val="none"/>
                <w:lang w:val="en-US" w:eastAsia="zh-CN"/>
              </w:rPr>
              <w:t>号</w:t>
            </w:r>
            <w:r>
              <w:rPr>
                <w:rFonts w:hint="default" w:ascii="宋体" w:hAnsi="宋体" w:cs="宋体"/>
                <w:color w:val="auto"/>
                <w:szCs w:val="21"/>
                <w:highlight w:val="none"/>
                <w:lang w:val="en-US" w:eastAsia="zh-CN"/>
              </w:rPr>
              <w:t>1-7,2-5</w:t>
            </w:r>
            <w:r>
              <w:rPr>
                <w:rFonts w:hint="eastAsia" w:ascii="宋体" w:hAnsi="宋体" w:cs="宋体"/>
                <w:color w:val="auto"/>
                <w:szCs w:val="21"/>
                <w:highlight w:val="none"/>
                <w:lang w:val="en-US" w:eastAsia="zh-CN"/>
              </w:rPr>
              <w:t xml:space="preserve">室 </w:t>
            </w:r>
          </w:p>
          <w:p w14:paraId="2B89B77C">
            <w:pPr>
              <w:spacing w:line="260" w:lineRule="exact"/>
              <w:ind w:right="200"/>
              <w:jc w:val="center"/>
              <w:rPr>
                <w:rFonts w:hint="default" w:ascii="宋体" w:hAnsi="宋体" w:cs="宋体"/>
                <w:color w:val="auto"/>
                <w:szCs w:val="21"/>
                <w:highlight w:val="none"/>
                <w:lang w:val="en-US"/>
              </w:rPr>
            </w:pPr>
          </w:p>
        </w:tc>
        <w:tc>
          <w:tcPr>
            <w:tcW w:w="730" w:type="dxa"/>
            <w:vMerge w:val="continue"/>
            <w:vAlign w:val="center"/>
          </w:tcPr>
          <w:p w14:paraId="7A870B4D">
            <w:pPr>
              <w:spacing w:line="260" w:lineRule="exact"/>
              <w:ind w:right="200"/>
              <w:jc w:val="center"/>
              <w:rPr>
                <w:rFonts w:ascii="宋体" w:hAnsi="宋体" w:cs="宋体"/>
                <w:color w:val="auto"/>
                <w:szCs w:val="21"/>
                <w:highlight w:val="none"/>
              </w:rPr>
            </w:pPr>
          </w:p>
        </w:tc>
        <w:tc>
          <w:tcPr>
            <w:tcW w:w="1551" w:type="dxa"/>
            <w:vAlign w:val="center"/>
          </w:tcPr>
          <w:p w14:paraId="3570B9DE">
            <w:pPr>
              <w:spacing w:line="260" w:lineRule="exact"/>
              <w:ind w:right="20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230.44</w:t>
            </w:r>
          </w:p>
        </w:tc>
        <w:tc>
          <w:tcPr>
            <w:tcW w:w="1182" w:type="dxa"/>
            <w:vMerge w:val="continue"/>
            <w:vAlign w:val="center"/>
          </w:tcPr>
          <w:p w14:paraId="68986743">
            <w:pPr>
              <w:jc w:val="center"/>
              <w:rPr>
                <w:rFonts w:hint="default" w:ascii="宋体" w:hAnsi="宋体" w:cs="宋体"/>
                <w:color w:val="auto"/>
                <w:szCs w:val="21"/>
                <w:highlight w:val="none"/>
                <w:lang w:val="en-US" w:bidi="zh-CN"/>
              </w:rPr>
            </w:pPr>
          </w:p>
        </w:tc>
        <w:tc>
          <w:tcPr>
            <w:tcW w:w="986" w:type="dxa"/>
            <w:vMerge w:val="continue"/>
            <w:vAlign w:val="center"/>
          </w:tcPr>
          <w:p w14:paraId="2CC99A21">
            <w:pPr>
              <w:jc w:val="center"/>
              <w:rPr>
                <w:rFonts w:hint="default" w:ascii="宋体" w:hAnsi="宋体" w:cs="宋体"/>
                <w:color w:val="auto"/>
                <w:szCs w:val="21"/>
                <w:highlight w:val="none"/>
                <w:lang w:val="en-US" w:bidi="zh-CN"/>
              </w:rPr>
            </w:pPr>
          </w:p>
        </w:tc>
        <w:tc>
          <w:tcPr>
            <w:tcW w:w="1041" w:type="dxa"/>
            <w:vMerge w:val="continue"/>
            <w:vAlign w:val="center"/>
          </w:tcPr>
          <w:p w14:paraId="16818742">
            <w:pPr>
              <w:widowControl/>
              <w:jc w:val="center"/>
              <w:textAlignment w:val="center"/>
              <w:rPr>
                <w:rFonts w:ascii="宋体" w:hAnsi="宋体" w:cs="宋体"/>
                <w:color w:val="auto"/>
                <w:kern w:val="0"/>
                <w:szCs w:val="21"/>
                <w:highlight w:val="none"/>
                <w:lang w:bidi="ar"/>
              </w:rPr>
            </w:pPr>
          </w:p>
        </w:tc>
        <w:tc>
          <w:tcPr>
            <w:tcW w:w="1447" w:type="dxa"/>
            <w:vMerge w:val="continue"/>
            <w:vAlign w:val="center"/>
          </w:tcPr>
          <w:p w14:paraId="73E9C7DE">
            <w:pPr>
              <w:widowControl/>
              <w:jc w:val="center"/>
              <w:textAlignment w:val="center"/>
              <w:rPr>
                <w:rFonts w:hint="eastAsia" w:ascii="宋体" w:hAnsi="宋体" w:cs="宋体"/>
                <w:color w:val="auto"/>
                <w:kern w:val="0"/>
                <w:szCs w:val="21"/>
                <w:highlight w:val="none"/>
                <w:lang w:val="en-US" w:eastAsia="zh-CN" w:bidi="ar"/>
              </w:rPr>
            </w:pPr>
          </w:p>
        </w:tc>
      </w:tr>
      <w:tr w14:paraId="02DD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673" w:type="dxa"/>
            <w:vAlign w:val="center"/>
          </w:tcPr>
          <w:p w14:paraId="06B4CBCB">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2</w:t>
            </w:r>
          </w:p>
        </w:tc>
        <w:tc>
          <w:tcPr>
            <w:tcW w:w="1622" w:type="dxa"/>
            <w:vAlign w:val="center"/>
          </w:tcPr>
          <w:p w14:paraId="7ED3326D">
            <w:pPr>
              <w:jc w:val="center"/>
              <w:rPr>
                <w:rFonts w:hint="eastAsia"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庄市大道</w:t>
            </w:r>
            <w:r>
              <w:rPr>
                <w:rFonts w:hint="default" w:ascii="宋体" w:hAnsi="宋体" w:cs="宋体"/>
                <w:color w:val="auto"/>
                <w:szCs w:val="21"/>
                <w:highlight w:val="none"/>
                <w:lang w:val="en-US" w:eastAsia="zh-CN" w:bidi="zh-CN"/>
              </w:rPr>
              <w:t>1827</w:t>
            </w:r>
            <w:r>
              <w:rPr>
                <w:rFonts w:hint="eastAsia" w:ascii="宋体" w:hAnsi="宋体" w:cs="宋体"/>
                <w:color w:val="auto"/>
                <w:szCs w:val="21"/>
                <w:highlight w:val="none"/>
                <w:lang w:val="en-US" w:eastAsia="zh-CN" w:bidi="zh-CN"/>
              </w:rPr>
              <w:t>号</w:t>
            </w:r>
            <w:r>
              <w:rPr>
                <w:rFonts w:hint="default" w:ascii="宋体" w:hAnsi="宋体" w:cs="宋体"/>
                <w:color w:val="auto"/>
                <w:szCs w:val="21"/>
                <w:highlight w:val="none"/>
                <w:lang w:val="en-US" w:eastAsia="zh-CN" w:bidi="zh-CN"/>
              </w:rPr>
              <w:t>1-3,2-2</w:t>
            </w:r>
            <w:r>
              <w:rPr>
                <w:rFonts w:hint="eastAsia" w:ascii="宋体" w:hAnsi="宋体" w:cs="宋体"/>
                <w:color w:val="auto"/>
                <w:szCs w:val="21"/>
                <w:highlight w:val="none"/>
                <w:lang w:val="en-US" w:eastAsia="zh-CN" w:bidi="zh-CN"/>
              </w:rPr>
              <w:t>室</w:t>
            </w:r>
          </w:p>
          <w:p w14:paraId="5009E34D">
            <w:pPr>
              <w:jc w:val="center"/>
              <w:rPr>
                <w:rFonts w:hint="eastAsia" w:ascii="宋体" w:hAnsi="宋体" w:cs="宋体"/>
                <w:color w:val="auto"/>
                <w:szCs w:val="21"/>
                <w:highlight w:val="none"/>
                <w:lang w:val="en-US" w:eastAsia="zh-CN" w:bidi="zh-CN"/>
              </w:rPr>
            </w:pPr>
          </w:p>
        </w:tc>
        <w:tc>
          <w:tcPr>
            <w:tcW w:w="730" w:type="dxa"/>
            <w:vAlign w:val="center"/>
          </w:tcPr>
          <w:p w14:paraId="37AC34B9">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商业</w:t>
            </w:r>
          </w:p>
        </w:tc>
        <w:tc>
          <w:tcPr>
            <w:tcW w:w="1551" w:type="dxa"/>
            <w:vAlign w:val="center"/>
          </w:tcPr>
          <w:p w14:paraId="788F0894">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192.23</w:t>
            </w:r>
          </w:p>
        </w:tc>
        <w:tc>
          <w:tcPr>
            <w:tcW w:w="1182" w:type="dxa"/>
            <w:vAlign w:val="center"/>
          </w:tcPr>
          <w:p w14:paraId="566B40EB">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65700</w:t>
            </w:r>
          </w:p>
        </w:tc>
        <w:tc>
          <w:tcPr>
            <w:tcW w:w="986" w:type="dxa"/>
            <w:vAlign w:val="center"/>
          </w:tcPr>
          <w:p w14:paraId="4E2764D7">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15000</w:t>
            </w:r>
          </w:p>
        </w:tc>
        <w:tc>
          <w:tcPr>
            <w:tcW w:w="1041" w:type="dxa"/>
            <w:vAlign w:val="center"/>
          </w:tcPr>
          <w:p w14:paraId="58EF1684">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447" w:type="dxa"/>
            <w:vAlign w:val="center"/>
          </w:tcPr>
          <w:p w14:paraId="33B8A55F">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r w14:paraId="3EA7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trPr>
        <w:tc>
          <w:tcPr>
            <w:tcW w:w="673" w:type="dxa"/>
            <w:vMerge w:val="restart"/>
            <w:vAlign w:val="center"/>
          </w:tcPr>
          <w:p w14:paraId="162E568B">
            <w:pPr>
              <w:jc w:val="center"/>
              <w:rPr>
                <w:rFonts w:hint="default" w:ascii="宋体" w:hAnsi="宋体" w:cs="宋体"/>
                <w:color w:val="auto"/>
                <w:szCs w:val="21"/>
                <w:highlight w:val="none"/>
                <w:lang w:val="en-US" w:eastAsia="zh-CN" w:bidi="zh-CN"/>
              </w:rPr>
            </w:pPr>
            <w:r>
              <w:rPr>
                <w:rFonts w:hint="default" w:ascii="宋体" w:hAnsi="宋体" w:cs="宋体"/>
                <w:color w:val="auto"/>
                <w:szCs w:val="21"/>
                <w:highlight w:val="none"/>
                <w:lang w:val="en-US" w:eastAsia="zh-CN" w:bidi="zh-CN"/>
              </w:rPr>
              <w:t>3</w:t>
            </w:r>
          </w:p>
        </w:tc>
        <w:tc>
          <w:tcPr>
            <w:tcW w:w="1622" w:type="dxa"/>
            <w:vAlign w:val="center"/>
          </w:tcPr>
          <w:p w14:paraId="007DFCB6">
            <w:pPr>
              <w:jc w:val="center"/>
              <w:rPr>
                <w:rFonts w:hint="eastAsia"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金色广场</w:t>
            </w:r>
            <w:r>
              <w:rPr>
                <w:rFonts w:hint="default" w:ascii="宋体" w:hAnsi="宋体" w:cs="宋体"/>
                <w:color w:val="auto"/>
                <w:szCs w:val="21"/>
                <w:highlight w:val="none"/>
                <w:lang w:val="en-US" w:eastAsia="zh-CN" w:bidi="zh-CN"/>
              </w:rPr>
              <w:t>2#</w:t>
            </w:r>
            <w:r>
              <w:rPr>
                <w:rFonts w:hint="eastAsia" w:ascii="宋体" w:hAnsi="宋体" w:cs="宋体"/>
                <w:color w:val="auto"/>
                <w:szCs w:val="21"/>
                <w:highlight w:val="none"/>
                <w:lang w:val="en-US" w:eastAsia="zh-CN" w:bidi="zh-CN"/>
              </w:rPr>
              <w:t>楼</w:t>
            </w:r>
            <w:r>
              <w:rPr>
                <w:rFonts w:hint="default" w:ascii="宋体" w:hAnsi="宋体" w:cs="宋体"/>
                <w:color w:val="auto"/>
                <w:szCs w:val="21"/>
                <w:highlight w:val="none"/>
                <w:lang w:val="en-US" w:eastAsia="zh-CN" w:bidi="zh-CN"/>
              </w:rPr>
              <w:t>L2-202</w:t>
            </w:r>
            <w:r>
              <w:rPr>
                <w:rFonts w:hint="eastAsia" w:ascii="宋体" w:hAnsi="宋体" w:cs="宋体"/>
                <w:color w:val="auto"/>
                <w:szCs w:val="21"/>
                <w:highlight w:val="none"/>
                <w:lang w:val="en-US" w:eastAsia="zh-CN" w:bidi="zh-CN"/>
              </w:rPr>
              <w:t>室</w:t>
            </w:r>
          </w:p>
          <w:p w14:paraId="7350A8E5">
            <w:pPr>
              <w:jc w:val="center"/>
              <w:rPr>
                <w:rFonts w:hint="eastAsia" w:ascii="宋体" w:hAnsi="宋体" w:cs="宋体"/>
                <w:color w:val="auto"/>
                <w:szCs w:val="21"/>
                <w:highlight w:val="none"/>
                <w:lang w:val="en-US" w:bidi="zh-CN"/>
              </w:rPr>
            </w:pPr>
          </w:p>
        </w:tc>
        <w:tc>
          <w:tcPr>
            <w:tcW w:w="730" w:type="dxa"/>
            <w:vMerge w:val="restart"/>
            <w:vAlign w:val="center"/>
          </w:tcPr>
          <w:p w14:paraId="5070F776">
            <w:pPr>
              <w:jc w:val="center"/>
              <w:rPr>
                <w:rFonts w:hint="default" w:ascii="宋体" w:hAnsi="宋体" w:cs="宋体"/>
                <w:color w:val="auto"/>
                <w:szCs w:val="21"/>
                <w:highlight w:val="none"/>
                <w:lang w:val="en-US" w:eastAsia="zh-CN" w:bidi="zh-CN"/>
              </w:rPr>
            </w:pPr>
            <w:r>
              <w:rPr>
                <w:rFonts w:hint="default" w:ascii="宋体" w:hAnsi="宋体" w:cs="宋体"/>
                <w:color w:val="auto"/>
                <w:szCs w:val="21"/>
                <w:highlight w:val="none"/>
                <w:lang w:val="en-US" w:eastAsia="zh-CN" w:bidi="zh-CN"/>
              </w:rPr>
              <w:t>商业</w:t>
            </w:r>
          </w:p>
        </w:tc>
        <w:tc>
          <w:tcPr>
            <w:tcW w:w="1551" w:type="dxa"/>
            <w:vAlign w:val="center"/>
          </w:tcPr>
          <w:p w14:paraId="67E5DC42">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636.24</w:t>
            </w:r>
          </w:p>
        </w:tc>
        <w:tc>
          <w:tcPr>
            <w:tcW w:w="1182" w:type="dxa"/>
            <w:vMerge w:val="restart"/>
            <w:vAlign w:val="center"/>
          </w:tcPr>
          <w:p w14:paraId="73D05022">
            <w:pPr>
              <w:jc w:val="center"/>
              <w:rPr>
                <w:rFonts w:hint="default" w:ascii="宋体" w:hAnsi="宋体" w:cs="宋体"/>
                <w:color w:val="auto"/>
                <w:szCs w:val="21"/>
                <w:highlight w:val="none"/>
                <w:lang w:bidi="zh-CN"/>
              </w:rPr>
            </w:pPr>
            <w:r>
              <w:rPr>
                <w:rFonts w:hint="default" w:ascii="宋体" w:hAnsi="宋体" w:cs="宋体"/>
                <w:color w:val="auto"/>
                <w:szCs w:val="21"/>
                <w:highlight w:val="none"/>
                <w:lang w:bidi="zh-CN"/>
              </w:rPr>
              <w:t>289500</w:t>
            </w:r>
          </w:p>
        </w:tc>
        <w:tc>
          <w:tcPr>
            <w:tcW w:w="986" w:type="dxa"/>
            <w:vMerge w:val="restart"/>
            <w:vAlign w:val="center"/>
          </w:tcPr>
          <w:p w14:paraId="0450362D">
            <w:pPr>
              <w:jc w:val="center"/>
              <w:rPr>
                <w:rFonts w:hint="default" w:ascii="宋体" w:hAnsi="宋体" w:cs="宋体"/>
                <w:color w:val="auto"/>
                <w:szCs w:val="21"/>
                <w:highlight w:val="none"/>
                <w:lang w:bidi="zh-CN"/>
              </w:rPr>
            </w:pPr>
            <w:r>
              <w:rPr>
                <w:rFonts w:hint="default" w:ascii="宋体" w:hAnsi="宋体" w:cs="宋体"/>
                <w:color w:val="auto"/>
                <w:szCs w:val="21"/>
                <w:highlight w:val="none"/>
                <w:lang w:bidi="zh-CN"/>
              </w:rPr>
              <w:t>50000</w:t>
            </w:r>
          </w:p>
        </w:tc>
        <w:tc>
          <w:tcPr>
            <w:tcW w:w="1041" w:type="dxa"/>
            <w:vMerge w:val="restart"/>
            <w:vAlign w:val="center"/>
          </w:tcPr>
          <w:p w14:paraId="53ED8538">
            <w:pPr>
              <w:widowControl/>
              <w:jc w:val="center"/>
              <w:textAlignment w:val="center"/>
              <w:rPr>
                <w:rFonts w:hint="default" w:ascii="宋体" w:hAnsi="宋体" w:cs="宋体"/>
                <w:color w:val="auto"/>
                <w:kern w:val="0"/>
                <w:szCs w:val="21"/>
                <w:highlight w:val="none"/>
                <w:lang w:bidi="ar"/>
              </w:rPr>
            </w:pPr>
            <w:r>
              <w:rPr>
                <w:rFonts w:hint="default" w:ascii="宋体" w:hAnsi="宋体" w:cs="宋体"/>
                <w:color w:val="auto"/>
                <w:kern w:val="0"/>
                <w:szCs w:val="21"/>
                <w:highlight w:val="none"/>
                <w:lang w:bidi="ar"/>
              </w:rPr>
              <w:t>3年</w:t>
            </w:r>
          </w:p>
        </w:tc>
        <w:tc>
          <w:tcPr>
            <w:tcW w:w="1447" w:type="dxa"/>
            <w:vMerge w:val="restart"/>
            <w:vAlign w:val="center"/>
          </w:tcPr>
          <w:p w14:paraId="58C50591">
            <w:pPr>
              <w:widowControl/>
              <w:jc w:val="center"/>
              <w:textAlignment w:val="center"/>
              <w:rPr>
                <w:rFonts w:hint="default" w:ascii="宋体" w:hAnsi="宋体" w:cs="宋体"/>
                <w:color w:val="auto"/>
                <w:kern w:val="0"/>
                <w:szCs w:val="21"/>
                <w:highlight w:val="none"/>
                <w:lang w:eastAsia="zh-CN" w:bidi="ar"/>
              </w:rPr>
            </w:pPr>
            <w:r>
              <w:rPr>
                <w:rFonts w:hint="default" w:ascii="宋体" w:hAnsi="宋体" w:cs="宋体"/>
                <w:color w:val="auto"/>
                <w:kern w:val="0"/>
                <w:szCs w:val="21"/>
                <w:highlight w:val="none"/>
                <w:lang w:eastAsia="zh-CN" w:bidi="ar"/>
              </w:rPr>
              <w:t>空置</w:t>
            </w:r>
          </w:p>
        </w:tc>
      </w:tr>
      <w:tr w14:paraId="7164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673" w:type="dxa"/>
            <w:vMerge w:val="continue"/>
            <w:vAlign w:val="center"/>
          </w:tcPr>
          <w:p w14:paraId="548BBEA0">
            <w:pPr>
              <w:jc w:val="center"/>
              <w:rPr>
                <w:rFonts w:hint="default" w:ascii="宋体" w:hAnsi="宋体" w:cs="宋体"/>
                <w:color w:val="auto"/>
                <w:szCs w:val="21"/>
                <w:highlight w:val="none"/>
                <w:lang w:val="en-US" w:eastAsia="zh-CN" w:bidi="zh-CN"/>
              </w:rPr>
            </w:pPr>
          </w:p>
        </w:tc>
        <w:tc>
          <w:tcPr>
            <w:tcW w:w="1622" w:type="dxa"/>
            <w:vAlign w:val="center"/>
          </w:tcPr>
          <w:p w14:paraId="313CA7C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eastAsia="zh-CN" w:bidi="zh-CN"/>
              </w:rPr>
              <w:t>金色广场</w:t>
            </w:r>
            <w:r>
              <w:rPr>
                <w:rFonts w:hint="default" w:ascii="宋体" w:hAnsi="宋体" w:cs="宋体"/>
                <w:color w:val="auto"/>
                <w:szCs w:val="21"/>
                <w:highlight w:val="none"/>
                <w:lang w:val="en-US" w:eastAsia="zh-CN" w:bidi="zh-CN"/>
              </w:rPr>
              <w:t>2#</w:t>
            </w:r>
            <w:r>
              <w:rPr>
                <w:rFonts w:hint="eastAsia" w:ascii="宋体" w:hAnsi="宋体" w:cs="宋体"/>
                <w:color w:val="auto"/>
                <w:szCs w:val="21"/>
                <w:highlight w:val="none"/>
                <w:lang w:val="en-US" w:eastAsia="zh-CN" w:bidi="zh-CN"/>
              </w:rPr>
              <w:t>楼</w:t>
            </w:r>
            <w:r>
              <w:rPr>
                <w:rFonts w:hint="default" w:ascii="宋体" w:hAnsi="宋体" w:cs="宋体"/>
                <w:color w:val="auto"/>
                <w:szCs w:val="21"/>
                <w:highlight w:val="none"/>
                <w:lang w:val="en-US" w:eastAsia="zh-CN" w:bidi="zh-CN"/>
              </w:rPr>
              <w:t>L2-20</w:t>
            </w:r>
            <w:r>
              <w:rPr>
                <w:rFonts w:hint="eastAsia" w:ascii="宋体" w:hAnsi="宋体" w:cs="宋体"/>
                <w:color w:val="auto"/>
                <w:szCs w:val="21"/>
                <w:highlight w:val="none"/>
                <w:lang w:val="en-US" w:eastAsia="zh-CN" w:bidi="zh-CN"/>
              </w:rPr>
              <w:t>3室</w:t>
            </w:r>
          </w:p>
        </w:tc>
        <w:tc>
          <w:tcPr>
            <w:tcW w:w="730" w:type="dxa"/>
            <w:vMerge w:val="continue"/>
            <w:vAlign w:val="center"/>
          </w:tcPr>
          <w:p w14:paraId="17082F77">
            <w:pPr>
              <w:jc w:val="center"/>
              <w:rPr>
                <w:rFonts w:hint="default" w:ascii="宋体" w:hAnsi="宋体" w:cs="宋体"/>
                <w:color w:val="auto"/>
                <w:szCs w:val="21"/>
                <w:highlight w:val="none"/>
                <w:lang w:val="en-US" w:eastAsia="zh-CN" w:bidi="zh-CN"/>
              </w:rPr>
            </w:pPr>
          </w:p>
        </w:tc>
        <w:tc>
          <w:tcPr>
            <w:tcW w:w="1551" w:type="dxa"/>
            <w:vAlign w:val="center"/>
          </w:tcPr>
          <w:p w14:paraId="5A782461">
            <w:pPr>
              <w:jc w:val="center"/>
              <w:rPr>
                <w:rFonts w:hint="default" w:ascii="宋体" w:hAnsi="宋体" w:cs="宋体"/>
                <w:color w:val="auto"/>
                <w:szCs w:val="21"/>
                <w:highlight w:val="none"/>
                <w:lang w:val="en-US" w:eastAsia="zh-CN" w:bidi="zh-CN"/>
              </w:rPr>
            </w:pPr>
            <w:r>
              <w:rPr>
                <w:rFonts w:hint="eastAsia" w:ascii="宋体" w:hAnsi="宋体" w:cs="宋体"/>
                <w:color w:val="auto"/>
                <w:szCs w:val="21"/>
                <w:highlight w:val="none"/>
                <w:lang w:val="en-US" w:eastAsia="zh-CN" w:bidi="zh-CN"/>
              </w:rPr>
              <w:t>381.77</w:t>
            </w:r>
          </w:p>
        </w:tc>
        <w:tc>
          <w:tcPr>
            <w:tcW w:w="1182" w:type="dxa"/>
            <w:vMerge w:val="continue"/>
            <w:vAlign w:val="center"/>
          </w:tcPr>
          <w:p w14:paraId="4DBC38B2">
            <w:pPr>
              <w:jc w:val="center"/>
              <w:rPr>
                <w:rFonts w:hint="default" w:ascii="宋体" w:hAnsi="宋体" w:cs="宋体"/>
                <w:color w:val="auto"/>
                <w:szCs w:val="21"/>
                <w:highlight w:val="none"/>
                <w:lang w:val="en-US" w:bidi="zh-CN"/>
              </w:rPr>
            </w:pPr>
          </w:p>
        </w:tc>
        <w:tc>
          <w:tcPr>
            <w:tcW w:w="986" w:type="dxa"/>
            <w:vMerge w:val="continue"/>
            <w:vAlign w:val="center"/>
          </w:tcPr>
          <w:p w14:paraId="0FA35B81">
            <w:pPr>
              <w:jc w:val="center"/>
              <w:rPr>
                <w:rFonts w:hint="default" w:ascii="宋体" w:hAnsi="宋体" w:cs="宋体"/>
                <w:color w:val="auto"/>
                <w:szCs w:val="21"/>
                <w:highlight w:val="none"/>
                <w:lang w:val="en-US" w:bidi="zh-CN"/>
              </w:rPr>
            </w:pPr>
          </w:p>
        </w:tc>
        <w:tc>
          <w:tcPr>
            <w:tcW w:w="1041" w:type="dxa"/>
            <w:vMerge w:val="continue"/>
            <w:vAlign w:val="center"/>
          </w:tcPr>
          <w:p w14:paraId="2F395ACD">
            <w:pPr>
              <w:widowControl/>
              <w:jc w:val="center"/>
              <w:textAlignment w:val="center"/>
              <w:rPr>
                <w:rFonts w:hint="eastAsia" w:ascii="宋体" w:hAnsi="宋体" w:cs="宋体"/>
                <w:color w:val="auto"/>
                <w:kern w:val="0"/>
                <w:szCs w:val="21"/>
                <w:highlight w:val="none"/>
                <w:lang w:bidi="ar"/>
              </w:rPr>
            </w:pPr>
          </w:p>
        </w:tc>
        <w:tc>
          <w:tcPr>
            <w:tcW w:w="1447" w:type="dxa"/>
            <w:vMerge w:val="continue"/>
            <w:vAlign w:val="center"/>
          </w:tcPr>
          <w:p w14:paraId="2BAB670E">
            <w:pPr>
              <w:widowControl/>
              <w:jc w:val="center"/>
              <w:textAlignment w:val="center"/>
              <w:rPr>
                <w:rFonts w:hint="eastAsia" w:ascii="宋体" w:hAnsi="宋体" w:cs="宋体"/>
                <w:color w:val="auto"/>
                <w:kern w:val="0"/>
                <w:szCs w:val="21"/>
                <w:highlight w:val="none"/>
                <w:lang w:val="en-US" w:eastAsia="zh-CN" w:bidi="ar"/>
              </w:rPr>
            </w:pPr>
          </w:p>
        </w:tc>
      </w:tr>
      <w:tr w14:paraId="7145B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trPr>
        <w:tc>
          <w:tcPr>
            <w:tcW w:w="673" w:type="dxa"/>
            <w:vAlign w:val="center"/>
          </w:tcPr>
          <w:p w14:paraId="17EA38A2">
            <w:pPr>
              <w:spacing w:line="260" w:lineRule="exact"/>
              <w:ind w:right="200"/>
              <w:jc w:val="center"/>
              <w:rPr>
                <w:rFonts w:hint="default" w:ascii="宋体" w:hAnsi="宋体" w:cs="宋体"/>
                <w:color w:val="auto"/>
                <w:szCs w:val="21"/>
                <w:highlight w:val="none"/>
                <w:lang w:eastAsia="zh-CN"/>
              </w:rPr>
            </w:pPr>
            <w:r>
              <w:rPr>
                <w:rFonts w:hint="default" w:ascii="宋体" w:hAnsi="宋体" w:cs="宋体"/>
                <w:color w:val="auto"/>
                <w:szCs w:val="21"/>
                <w:highlight w:val="none"/>
                <w:lang w:eastAsia="zh-CN"/>
              </w:rPr>
              <w:t>4</w:t>
            </w:r>
          </w:p>
        </w:tc>
        <w:tc>
          <w:tcPr>
            <w:tcW w:w="1622" w:type="dxa"/>
            <w:vAlign w:val="center"/>
          </w:tcPr>
          <w:p w14:paraId="6AE771A3">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金色广场</w:t>
            </w:r>
            <w:r>
              <w:rPr>
                <w:rFonts w:hint="default" w:ascii="宋体" w:hAnsi="宋体" w:cs="宋体"/>
                <w:color w:val="auto"/>
                <w:szCs w:val="21"/>
                <w:highlight w:val="none"/>
                <w:lang w:val="en-US" w:eastAsia="zh-CN"/>
              </w:rPr>
              <w:t>2#</w:t>
            </w:r>
            <w:r>
              <w:rPr>
                <w:rFonts w:hint="eastAsia" w:ascii="宋体" w:hAnsi="宋体" w:cs="宋体"/>
                <w:color w:val="auto"/>
                <w:szCs w:val="21"/>
                <w:highlight w:val="none"/>
                <w:lang w:val="en-US" w:eastAsia="zh-CN"/>
              </w:rPr>
              <w:t>楼</w:t>
            </w:r>
            <w:r>
              <w:rPr>
                <w:rFonts w:hint="default" w:ascii="宋体" w:hAnsi="宋体" w:cs="宋体"/>
                <w:color w:val="auto"/>
                <w:szCs w:val="21"/>
                <w:highlight w:val="none"/>
                <w:lang w:val="en-US" w:eastAsia="zh-CN"/>
              </w:rPr>
              <w:t>L</w:t>
            </w:r>
            <w:r>
              <w:rPr>
                <w:rFonts w:hint="eastAsia" w:ascii="宋体" w:hAnsi="宋体" w:cs="宋体"/>
                <w:color w:val="auto"/>
                <w:szCs w:val="21"/>
                <w:highlight w:val="none"/>
                <w:lang w:val="en-US" w:eastAsia="zh-CN"/>
              </w:rPr>
              <w:t>3</w:t>
            </w:r>
            <w:r>
              <w:rPr>
                <w:rFonts w:hint="default" w:ascii="宋体" w:hAnsi="宋体" w:cs="宋体"/>
                <w:color w:val="auto"/>
                <w:szCs w:val="21"/>
                <w:highlight w:val="none"/>
                <w:lang w:val="en-US" w:eastAsia="zh-CN"/>
              </w:rPr>
              <w:t>-</w:t>
            </w:r>
            <w:r>
              <w:rPr>
                <w:rFonts w:hint="eastAsia" w:ascii="宋体" w:hAnsi="宋体" w:cs="宋体"/>
                <w:color w:val="auto"/>
                <w:szCs w:val="21"/>
                <w:highlight w:val="none"/>
                <w:lang w:val="en-US" w:eastAsia="zh-CN"/>
              </w:rPr>
              <w:t>301-2</w:t>
            </w:r>
          </w:p>
        </w:tc>
        <w:tc>
          <w:tcPr>
            <w:tcW w:w="730" w:type="dxa"/>
            <w:vAlign w:val="center"/>
          </w:tcPr>
          <w:p w14:paraId="56611D92">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商业</w:t>
            </w:r>
          </w:p>
        </w:tc>
        <w:tc>
          <w:tcPr>
            <w:tcW w:w="1551" w:type="dxa"/>
            <w:vAlign w:val="center"/>
          </w:tcPr>
          <w:p w14:paraId="76D6642F">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599.8</w:t>
            </w:r>
          </w:p>
        </w:tc>
        <w:tc>
          <w:tcPr>
            <w:tcW w:w="1182" w:type="dxa"/>
            <w:vAlign w:val="center"/>
          </w:tcPr>
          <w:p w14:paraId="7D1B69C9">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98200</w:t>
            </w:r>
          </w:p>
        </w:tc>
        <w:tc>
          <w:tcPr>
            <w:tcW w:w="986" w:type="dxa"/>
            <w:vAlign w:val="center"/>
          </w:tcPr>
          <w:p w14:paraId="6F4D7C35">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25000</w:t>
            </w:r>
          </w:p>
        </w:tc>
        <w:tc>
          <w:tcPr>
            <w:tcW w:w="1041" w:type="dxa"/>
            <w:vAlign w:val="center"/>
          </w:tcPr>
          <w:p w14:paraId="23036AA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447" w:type="dxa"/>
            <w:vAlign w:val="center"/>
          </w:tcPr>
          <w:p w14:paraId="634DB397">
            <w:pPr>
              <w:widowControl/>
              <w:jc w:val="center"/>
              <w:textAlignment w:val="center"/>
              <w:rPr>
                <w:rFonts w:hint="default" w:ascii="宋体" w:hAnsi="宋体" w:cs="宋体"/>
                <w:color w:val="auto"/>
                <w:kern w:val="0"/>
                <w:szCs w:val="21"/>
                <w:highlight w:val="none"/>
                <w:lang w:eastAsia="zh-CN" w:bidi="ar"/>
              </w:rPr>
            </w:pPr>
            <w:r>
              <w:rPr>
                <w:rFonts w:hint="eastAsia" w:ascii="宋体" w:hAnsi="宋体" w:cs="宋体"/>
                <w:color w:val="auto"/>
                <w:kern w:val="0"/>
                <w:szCs w:val="21"/>
                <w:highlight w:val="none"/>
                <w:lang w:val="en-US" w:eastAsia="zh-CN" w:bidi="ar"/>
              </w:rPr>
              <w:t>空置</w:t>
            </w:r>
            <w:r>
              <w:rPr>
                <w:rFonts w:hint="default" w:ascii="宋体" w:hAnsi="宋体" w:cs="宋体"/>
                <w:color w:val="auto"/>
                <w:kern w:val="0"/>
                <w:szCs w:val="21"/>
                <w:highlight w:val="none"/>
                <w:lang w:eastAsia="zh-CN" w:bidi="ar"/>
              </w:rPr>
              <w:t>（内有消防通道一条）</w:t>
            </w:r>
          </w:p>
        </w:tc>
      </w:tr>
      <w:tr w14:paraId="0C1E4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673" w:type="dxa"/>
            <w:vAlign w:val="center"/>
          </w:tcPr>
          <w:p w14:paraId="0465F686">
            <w:pPr>
              <w:spacing w:line="260" w:lineRule="exact"/>
              <w:ind w:right="200"/>
              <w:jc w:val="center"/>
              <w:rPr>
                <w:rFonts w:hint="default" w:ascii="宋体" w:hAnsi="宋体" w:cs="宋体"/>
                <w:color w:val="auto"/>
                <w:szCs w:val="21"/>
                <w:highlight w:val="none"/>
                <w:lang w:eastAsia="zh-CN"/>
              </w:rPr>
            </w:pPr>
            <w:r>
              <w:rPr>
                <w:rFonts w:hint="default" w:ascii="宋体" w:hAnsi="宋体" w:cs="宋体"/>
                <w:color w:val="auto"/>
                <w:szCs w:val="21"/>
                <w:highlight w:val="none"/>
                <w:lang w:eastAsia="zh-CN"/>
              </w:rPr>
              <w:t>5</w:t>
            </w:r>
          </w:p>
        </w:tc>
        <w:tc>
          <w:tcPr>
            <w:tcW w:w="1622" w:type="dxa"/>
            <w:vAlign w:val="center"/>
          </w:tcPr>
          <w:p w14:paraId="34123D32">
            <w:pPr>
              <w:spacing w:line="260" w:lineRule="exact"/>
              <w:ind w:right="200" w:rightChars="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锦业街</w:t>
            </w:r>
            <w:r>
              <w:rPr>
                <w:rFonts w:hint="default" w:ascii="宋体" w:hAnsi="宋体" w:cs="宋体"/>
                <w:color w:val="auto"/>
                <w:szCs w:val="21"/>
                <w:highlight w:val="none"/>
                <w:lang w:val="en-US" w:eastAsia="zh-CN"/>
              </w:rPr>
              <w:t>18</w:t>
            </w:r>
            <w:r>
              <w:rPr>
                <w:rFonts w:hint="eastAsia" w:ascii="宋体" w:hAnsi="宋体" w:cs="宋体"/>
                <w:color w:val="auto"/>
                <w:szCs w:val="21"/>
                <w:highlight w:val="none"/>
                <w:lang w:val="en-US" w:eastAsia="zh-CN"/>
              </w:rPr>
              <w:t>号</w:t>
            </w:r>
            <w:r>
              <w:rPr>
                <w:rFonts w:hint="default" w:ascii="宋体" w:hAnsi="宋体" w:cs="宋体"/>
                <w:color w:val="auto"/>
                <w:szCs w:val="21"/>
                <w:highlight w:val="none"/>
                <w:lang w:val="en-US" w:eastAsia="zh-CN"/>
              </w:rPr>
              <w:t>20-1</w:t>
            </w:r>
            <w:r>
              <w:rPr>
                <w:rFonts w:hint="eastAsia" w:ascii="宋体" w:hAnsi="宋体" w:cs="宋体"/>
                <w:color w:val="auto"/>
                <w:szCs w:val="21"/>
                <w:highlight w:val="none"/>
                <w:lang w:val="en-US" w:eastAsia="zh-CN"/>
              </w:rPr>
              <w:t>第</w:t>
            </w:r>
            <w:r>
              <w:rPr>
                <w:rFonts w:hint="default" w:ascii="宋体" w:hAnsi="宋体" w:cs="宋体"/>
                <w:color w:val="auto"/>
                <w:szCs w:val="21"/>
                <w:highlight w:val="none"/>
                <w:lang w:val="en-US" w:eastAsia="zh-CN"/>
              </w:rPr>
              <w:t>2001</w:t>
            </w:r>
            <w:r>
              <w:rPr>
                <w:rFonts w:hint="eastAsia" w:ascii="宋体" w:hAnsi="宋体" w:cs="宋体"/>
                <w:color w:val="auto"/>
                <w:szCs w:val="21"/>
                <w:highlight w:val="none"/>
                <w:lang w:val="en-US" w:eastAsia="zh-CN"/>
              </w:rPr>
              <w:t xml:space="preserve">室 </w:t>
            </w:r>
          </w:p>
          <w:p w14:paraId="34D5B6B7">
            <w:pPr>
              <w:spacing w:line="260" w:lineRule="exact"/>
              <w:ind w:right="200"/>
              <w:jc w:val="center"/>
              <w:rPr>
                <w:rFonts w:hint="eastAsia" w:ascii="宋体" w:hAnsi="宋体" w:cs="宋体"/>
                <w:color w:val="auto"/>
                <w:szCs w:val="21"/>
                <w:highlight w:val="none"/>
              </w:rPr>
            </w:pPr>
          </w:p>
        </w:tc>
        <w:tc>
          <w:tcPr>
            <w:tcW w:w="730" w:type="dxa"/>
            <w:vAlign w:val="center"/>
          </w:tcPr>
          <w:p w14:paraId="4EE66E96">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办公</w:t>
            </w:r>
          </w:p>
        </w:tc>
        <w:tc>
          <w:tcPr>
            <w:tcW w:w="1551" w:type="dxa"/>
            <w:vAlign w:val="center"/>
          </w:tcPr>
          <w:p w14:paraId="22ED3F30">
            <w:pPr>
              <w:spacing w:line="260" w:lineRule="exact"/>
              <w:ind w:right="200" w:rightChars="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773</w:t>
            </w:r>
          </w:p>
        </w:tc>
        <w:tc>
          <w:tcPr>
            <w:tcW w:w="1182" w:type="dxa"/>
            <w:vAlign w:val="center"/>
          </w:tcPr>
          <w:p w14:paraId="17BB2292">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306100</w:t>
            </w:r>
          </w:p>
        </w:tc>
        <w:tc>
          <w:tcPr>
            <w:tcW w:w="986" w:type="dxa"/>
            <w:vAlign w:val="center"/>
          </w:tcPr>
          <w:p w14:paraId="5EA4300E">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50000</w:t>
            </w:r>
          </w:p>
        </w:tc>
        <w:tc>
          <w:tcPr>
            <w:tcW w:w="1041" w:type="dxa"/>
            <w:vAlign w:val="center"/>
          </w:tcPr>
          <w:p w14:paraId="4018AAF2">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val="en-US" w:eastAsia="zh-CN" w:bidi="ar"/>
              </w:rPr>
              <w:t>3年</w:t>
            </w:r>
          </w:p>
        </w:tc>
        <w:tc>
          <w:tcPr>
            <w:tcW w:w="1447" w:type="dxa"/>
            <w:vAlign w:val="center"/>
          </w:tcPr>
          <w:p w14:paraId="5D1ABDD4">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p w14:paraId="0A270BBB">
            <w:pPr>
              <w:widowControl/>
              <w:jc w:val="center"/>
              <w:textAlignment w:val="center"/>
              <w:rPr>
                <w:rFonts w:hint="default" w:ascii="宋体" w:hAnsi="宋体" w:cs="宋体"/>
                <w:color w:val="auto"/>
                <w:kern w:val="0"/>
                <w:szCs w:val="21"/>
                <w:highlight w:val="none"/>
                <w:lang w:val="en-US" w:eastAsia="zh-CN" w:bidi="ar"/>
              </w:rPr>
            </w:pPr>
          </w:p>
        </w:tc>
      </w:tr>
      <w:tr w14:paraId="1BF9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673" w:type="dxa"/>
            <w:vAlign w:val="center"/>
          </w:tcPr>
          <w:p w14:paraId="4882498D">
            <w:pPr>
              <w:spacing w:line="260" w:lineRule="exact"/>
              <w:ind w:right="200"/>
              <w:jc w:val="center"/>
              <w:rPr>
                <w:rFonts w:hint="default" w:ascii="宋体" w:hAnsi="宋体" w:cs="宋体"/>
                <w:color w:val="auto"/>
                <w:szCs w:val="21"/>
                <w:highlight w:val="none"/>
                <w:lang w:eastAsia="zh-CN"/>
              </w:rPr>
            </w:pPr>
            <w:r>
              <w:rPr>
                <w:rFonts w:hint="default" w:ascii="宋体" w:hAnsi="宋体" w:cs="宋体"/>
                <w:color w:val="auto"/>
                <w:szCs w:val="21"/>
                <w:highlight w:val="none"/>
                <w:lang w:eastAsia="zh-CN"/>
              </w:rPr>
              <w:t>6</w:t>
            </w:r>
          </w:p>
        </w:tc>
        <w:tc>
          <w:tcPr>
            <w:tcW w:w="1622" w:type="dxa"/>
            <w:vAlign w:val="center"/>
          </w:tcPr>
          <w:p w14:paraId="35A033D8">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锦业街</w:t>
            </w:r>
            <w:r>
              <w:rPr>
                <w:rFonts w:hint="default" w:ascii="宋体" w:hAnsi="宋体" w:cs="宋体"/>
                <w:color w:val="auto"/>
                <w:szCs w:val="21"/>
                <w:highlight w:val="none"/>
                <w:lang w:val="en-US" w:eastAsia="zh-CN"/>
              </w:rPr>
              <w:t>18</w:t>
            </w:r>
            <w:r>
              <w:rPr>
                <w:rFonts w:hint="eastAsia" w:ascii="宋体" w:hAnsi="宋体" w:cs="宋体"/>
                <w:color w:val="auto"/>
                <w:szCs w:val="21"/>
                <w:highlight w:val="none"/>
                <w:lang w:val="en-US" w:eastAsia="zh-CN"/>
              </w:rPr>
              <w:t>号</w:t>
            </w:r>
            <w:r>
              <w:rPr>
                <w:rFonts w:hint="default" w:ascii="宋体" w:hAnsi="宋体" w:cs="宋体"/>
                <w:color w:val="auto"/>
                <w:szCs w:val="21"/>
                <w:highlight w:val="none"/>
                <w:lang w:val="en-US" w:eastAsia="zh-CN"/>
              </w:rPr>
              <w:t>20-1</w:t>
            </w:r>
            <w:r>
              <w:rPr>
                <w:rFonts w:hint="eastAsia" w:ascii="宋体" w:hAnsi="宋体" w:cs="宋体"/>
                <w:color w:val="auto"/>
                <w:szCs w:val="21"/>
                <w:highlight w:val="none"/>
                <w:lang w:val="en-US" w:eastAsia="zh-CN"/>
              </w:rPr>
              <w:t>第</w:t>
            </w:r>
            <w:r>
              <w:rPr>
                <w:rFonts w:hint="default" w:ascii="宋体" w:hAnsi="宋体" w:cs="宋体"/>
                <w:color w:val="auto"/>
                <w:szCs w:val="21"/>
                <w:highlight w:val="none"/>
                <w:lang w:val="en-US" w:eastAsia="zh-CN"/>
              </w:rPr>
              <w:t>200</w:t>
            </w:r>
            <w:r>
              <w:rPr>
                <w:rFonts w:hint="eastAsia" w:ascii="宋体" w:hAnsi="宋体" w:cs="宋体"/>
                <w:color w:val="auto"/>
                <w:szCs w:val="21"/>
                <w:highlight w:val="none"/>
                <w:lang w:val="en-US" w:eastAsia="zh-CN"/>
              </w:rPr>
              <w:t xml:space="preserve">2室 </w:t>
            </w:r>
          </w:p>
        </w:tc>
        <w:tc>
          <w:tcPr>
            <w:tcW w:w="730" w:type="dxa"/>
            <w:vAlign w:val="center"/>
          </w:tcPr>
          <w:p w14:paraId="3A70E0D6">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办公</w:t>
            </w:r>
          </w:p>
        </w:tc>
        <w:tc>
          <w:tcPr>
            <w:tcW w:w="1551" w:type="dxa"/>
            <w:vAlign w:val="center"/>
          </w:tcPr>
          <w:p w14:paraId="36DC62FD">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466.96</w:t>
            </w:r>
          </w:p>
        </w:tc>
        <w:tc>
          <w:tcPr>
            <w:tcW w:w="1182" w:type="dxa"/>
            <w:vAlign w:val="center"/>
          </w:tcPr>
          <w:p w14:paraId="649B0AAA">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184900</w:t>
            </w:r>
          </w:p>
        </w:tc>
        <w:tc>
          <w:tcPr>
            <w:tcW w:w="986" w:type="dxa"/>
            <w:vAlign w:val="center"/>
          </w:tcPr>
          <w:p w14:paraId="780C7556">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30000</w:t>
            </w:r>
          </w:p>
        </w:tc>
        <w:tc>
          <w:tcPr>
            <w:tcW w:w="1041" w:type="dxa"/>
            <w:vAlign w:val="center"/>
          </w:tcPr>
          <w:p w14:paraId="029A396F">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447" w:type="dxa"/>
            <w:vAlign w:val="center"/>
          </w:tcPr>
          <w:p w14:paraId="6FAC2D90">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出租（2024.12.31到期）</w:t>
            </w:r>
          </w:p>
          <w:p w14:paraId="151C348E">
            <w:pPr>
              <w:widowControl/>
              <w:jc w:val="center"/>
              <w:textAlignment w:val="center"/>
              <w:rPr>
                <w:rFonts w:hint="eastAsia" w:ascii="宋体" w:hAnsi="宋体" w:cs="宋体"/>
                <w:color w:val="auto"/>
                <w:kern w:val="0"/>
                <w:szCs w:val="21"/>
                <w:highlight w:val="none"/>
                <w:lang w:val="en-US" w:eastAsia="zh-CN" w:bidi="ar"/>
              </w:rPr>
            </w:pPr>
          </w:p>
        </w:tc>
      </w:tr>
      <w:tr w14:paraId="5C0F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673" w:type="dxa"/>
            <w:vAlign w:val="center"/>
          </w:tcPr>
          <w:p w14:paraId="4BBD84AF">
            <w:pPr>
              <w:spacing w:line="260" w:lineRule="exact"/>
              <w:ind w:right="200"/>
              <w:jc w:val="center"/>
              <w:rPr>
                <w:rFonts w:hint="default" w:ascii="宋体" w:hAnsi="宋体" w:cs="宋体"/>
                <w:color w:val="auto"/>
                <w:szCs w:val="21"/>
                <w:highlight w:val="none"/>
                <w:lang w:eastAsia="zh-CN"/>
              </w:rPr>
            </w:pPr>
            <w:r>
              <w:rPr>
                <w:rFonts w:hint="default" w:ascii="宋体" w:hAnsi="宋体" w:cs="宋体"/>
                <w:color w:val="auto"/>
                <w:szCs w:val="21"/>
                <w:highlight w:val="none"/>
                <w:lang w:eastAsia="zh-CN"/>
              </w:rPr>
              <w:t>7</w:t>
            </w:r>
          </w:p>
        </w:tc>
        <w:tc>
          <w:tcPr>
            <w:tcW w:w="1622" w:type="dxa"/>
            <w:vAlign w:val="center"/>
          </w:tcPr>
          <w:p w14:paraId="29C07931">
            <w:pPr>
              <w:spacing w:line="260" w:lineRule="exact"/>
              <w:ind w:right="200" w:rightChars="0"/>
              <w:jc w:val="center"/>
              <w:rPr>
                <w:rFonts w:hint="eastAsia" w:ascii="宋体" w:hAnsi="宋体" w:cs="宋体"/>
                <w:color w:val="auto"/>
                <w:szCs w:val="21"/>
                <w:highlight w:val="none"/>
              </w:rPr>
            </w:pPr>
            <w:r>
              <w:rPr>
                <w:rFonts w:hint="eastAsia" w:ascii="宋体" w:hAnsi="宋体" w:cs="宋体"/>
                <w:color w:val="auto"/>
                <w:szCs w:val="21"/>
                <w:highlight w:val="none"/>
                <w:lang w:val="en-US" w:eastAsia="zh-CN"/>
              </w:rPr>
              <w:t>锦业街</w:t>
            </w:r>
            <w:r>
              <w:rPr>
                <w:rFonts w:hint="default" w:ascii="宋体" w:hAnsi="宋体" w:cs="宋体"/>
                <w:color w:val="auto"/>
                <w:szCs w:val="21"/>
                <w:highlight w:val="none"/>
                <w:lang w:val="en-US" w:eastAsia="zh-CN"/>
              </w:rPr>
              <w:t>18</w:t>
            </w:r>
            <w:r>
              <w:rPr>
                <w:rFonts w:hint="eastAsia" w:ascii="宋体" w:hAnsi="宋体" w:cs="宋体"/>
                <w:color w:val="auto"/>
                <w:szCs w:val="21"/>
                <w:highlight w:val="none"/>
                <w:lang w:val="en-US" w:eastAsia="zh-CN"/>
              </w:rPr>
              <w:t>号32</w:t>
            </w:r>
            <w:r>
              <w:rPr>
                <w:rFonts w:hint="default" w:ascii="宋体" w:hAnsi="宋体" w:cs="宋体"/>
                <w:color w:val="auto"/>
                <w:szCs w:val="21"/>
                <w:highlight w:val="none"/>
                <w:lang w:val="en-US" w:eastAsia="zh-CN"/>
              </w:rPr>
              <w:t>-1</w:t>
            </w:r>
            <w:r>
              <w:rPr>
                <w:rFonts w:hint="eastAsia" w:ascii="宋体" w:hAnsi="宋体" w:cs="宋体"/>
                <w:color w:val="auto"/>
                <w:szCs w:val="21"/>
                <w:highlight w:val="none"/>
                <w:lang w:val="en-US" w:eastAsia="zh-CN"/>
              </w:rPr>
              <w:t xml:space="preserve">室 </w:t>
            </w:r>
          </w:p>
        </w:tc>
        <w:tc>
          <w:tcPr>
            <w:tcW w:w="730" w:type="dxa"/>
            <w:vAlign w:val="center"/>
          </w:tcPr>
          <w:p w14:paraId="4D31012F">
            <w:pPr>
              <w:spacing w:line="260" w:lineRule="exact"/>
              <w:ind w:right="20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办公</w:t>
            </w:r>
          </w:p>
        </w:tc>
        <w:tc>
          <w:tcPr>
            <w:tcW w:w="1551" w:type="dxa"/>
            <w:vAlign w:val="center"/>
          </w:tcPr>
          <w:p w14:paraId="15176FB7">
            <w:pPr>
              <w:spacing w:line="260" w:lineRule="exact"/>
              <w:ind w:right="200"/>
              <w:jc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1082.31</w:t>
            </w:r>
          </w:p>
        </w:tc>
        <w:tc>
          <w:tcPr>
            <w:tcW w:w="1182" w:type="dxa"/>
            <w:vAlign w:val="center"/>
          </w:tcPr>
          <w:p w14:paraId="4C9B7BA5">
            <w:pPr>
              <w:jc w:val="center"/>
              <w:rPr>
                <w:rFonts w:hint="default" w:ascii="宋体" w:hAnsi="宋体" w:cs="宋体"/>
                <w:color w:val="auto"/>
                <w:szCs w:val="21"/>
                <w:highlight w:val="none"/>
                <w:lang w:val="en-US" w:bidi="zh-CN"/>
              </w:rPr>
            </w:pPr>
            <w:r>
              <w:rPr>
                <w:rFonts w:hint="eastAsia" w:ascii="宋体" w:hAnsi="宋体" w:cs="宋体"/>
                <w:color w:val="auto"/>
                <w:szCs w:val="21"/>
                <w:highlight w:val="none"/>
                <w:lang w:val="en-US" w:bidi="zh-CN"/>
              </w:rPr>
              <w:t>441600</w:t>
            </w:r>
          </w:p>
        </w:tc>
        <w:tc>
          <w:tcPr>
            <w:tcW w:w="986" w:type="dxa"/>
            <w:vAlign w:val="center"/>
          </w:tcPr>
          <w:p w14:paraId="236D5A46">
            <w:pPr>
              <w:jc w:val="center"/>
              <w:rPr>
                <w:rFonts w:hint="eastAsia" w:ascii="宋体" w:hAnsi="宋体" w:cs="宋体"/>
                <w:color w:val="auto"/>
                <w:szCs w:val="21"/>
                <w:highlight w:val="none"/>
                <w:lang w:val="en-US" w:bidi="zh-CN"/>
              </w:rPr>
            </w:pPr>
            <w:r>
              <w:rPr>
                <w:rFonts w:hint="eastAsia" w:ascii="宋体" w:hAnsi="宋体" w:cs="宋体"/>
                <w:color w:val="auto"/>
                <w:szCs w:val="21"/>
                <w:highlight w:val="none"/>
                <w:lang w:val="en-US" w:bidi="zh-CN"/>
              </w:rPr>
              <w:t>70000</w:t>
            </w:r>
          </w:p>
        </w:tc>
        <w:tc>
          <w:tcPr>
            <w:tcW w:w="1041" w:type="dxa"/>
            <w:vAlign w:val="center"/>
          </w:tcPr>
          <w:p w14:paraId="798E8770">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3年</w:t>
            </w:r>
          </w:p>
        </w:tc>
        <w:tc>
          <w:tcPr>
            <w:tcW w:w="1447" w:type="dxa"/>
            <w:vAlign w:val="center"/>
          </w:tcPr>
          <w:p w14:paraId="5E84278E">
            <w:pPr>
              <w:widowControl/>
              <w:jc w:val="center"/>
              <w:textAlignment w:val="center"/>
              <w:rPr>
                <w:rFonts w:hint="eastAsia" w:ascii="宋体" w:hAnsi="宋体" w:cs="宋体"/>
                <w:color w:val="auto"/>
                <w:kern w:val="0"/>
                <w:szCs w:val="21"/>
                <w:highlight w:val="none"/>
                <w:lang w:val="en-US" w:eastAsia="zh-CN" w:bidi="ar"/>
              </w:rPr>
            </w:pPr>
            <w:r>
              <w:rPr>
                <w:rFonts w:hint="eastAsia" w:ascii="宋体" w:hAnsi="宋体" w:cs="宋体"/>
                <w:color w:val="auto"/>
                <w:kern w:val="0"/>
                <w:szCs w:val="21"/>
                <w:highlight w:val="none"/>
                <w:lang w:val="en-US" w:eastAsia="zh-CN" w:bidi="ar"/>
              </w:rPr>
              <w:t>空置</w:t>
            </w:r>
          </w:p>
        </w:tc>
      </w:tr>
    </w:tbl>
    <w:p w14:paraId="4BA34803">
      <w:pPr>
        <w:spacing w:line="420" w:lineRule="exact"/>
        <w:ind w:firstLine="482" w:firstLineChars="200"/>
        <w:rPr>
          <w:rFonts w:hint="eastAsia" w:ascii="宋体" w:hAnsi="宋体"/>
          <w:b/>
          <w:color w:val="auto"/>
          <w:sz w:val="24"/>
          <w:szCs w:val="24"/>
        </w:rPr>
      </w:pPr>
    </w:p>
    <w:p w14:paraId="5FFA1979">
      <w:pPr>
        <w:spacing w:line="500" w:lineRule="exact"/>
        <w:ind w:firstLine="482" w:firstLineChars="200"/>
        <w:rPr>
          <w:rFonts w:hint="eastAsia" w:ascii="宋体" w:hAnsi="宋体" w:cs="宋体"/>
          <w:b/>
          <w:color w:val="auto"/>
          <w:sz w:val="24"/>
          <w:szCs w:val="24"/>
          <w:lang w:val="en-US" w:eastAsia="zh-CN"/>
        </w:rPr>
      </w:pPr>
    </w:p>
    <w:p w14:paraId="0C857D9A">
      <w:pPr>
        <w:spacing w:line="500" w:lineRule="exact"/>
        <w:ind w:firstLine="482" w:firstLineChars="200"/>
        <w:rPr>
          <w:rFonts w:hint="eastAsia" w:ascii="宋体" w:hAnsi="宋体" w:cs="宋体"/>
          <w:b/>
          <w:color w:val="auto"/>
          <w:sz w:val="24"/>
          <w:szCs w:val="24"/>
          <w:lang w:val="en-US" w:eastAsia="zh-CN"/>
        </w:rPr>
      </w:pPr>
    </w:p>
    <w:p w14:paraId="003933DA">
      <w:pPr>
        <w:spacing w:line="500" w:lineRule="exact"/>
        <w:ind w:firstLine="482" w:firstLineChars="200"/>
        <w:rPr>
          <w:rFonts w:hint="eastAsia" w:ascii="宋体" w:hAnsi="宋体" w:cs="宋体"/>
          <w:b/>
          <w:color w:val="auto"/>
          <w:sz w:val="24"/>
          <w:szCs w:val="24"/>
          <w:lang w:val="en-US" w:eastAsia="zh-CN"/>
        </w:rPr>
      </w:pPr>
    </w:p>
    <w:p w14:paraId="48761A8A">
      <w:pPr>
        <w:spacing w:line="500" w:lineRule="exact"/>
        <w:ind w:firstLine="482" w:firstLineChars="200"/>
        <w:rPr>
          <w:rFonts w:hint="eastAsia" w:ascii="宋体" w:hAnsi="宋体" w:cs="宋体"/>
          <w:b/>
          <w:color w:val="auto"/>
          <w:sz w:val="24"/>
          <w:szCs w:val="24"/>
          <w:lang w:val="en-US" w:eastAsia="zh-CN"/>
        </w:rPr>
      </w:pPr>
    </w:p>
    <w:p w14:paraId="22A89AC0">
      <w:pPr>
        <w:spacing w:line="500" w:lineRule="exact"/>
        <w:ind w:firstLine="482" w:firstLineChars="200"/>
        <w:rPr>
          <w:rFonts w:hint="eastAsia" w:ascii="宋体" w:hAnsi="宋体" w:cs="宋体"/>
          <w:b/>
          <w:color w:val="auto"/>
          <w:sz w:val="24"/>
          <w:szCs w:val="24"/>
          <w:lang w:val="en-US" w:eastAsia="zh-CN"/>
        </w:rPr>
      </w:pPr>
    </w:p>
    <w:p w14:paraId="674B3B61">
      <w:pPr>
        <w:spacing w:line="500" w:lineRule="exact"/>
        <w:ind w:firstLine="482" w:firstLineChars="200"/>
        <w:rPr>
          <w:rFonts w:hint="eastAsia" w:ascii="宋体" w:hAnsi="宋体" w:cs="宋体"/>
          <w:b/>
          <w:color w:val="auto"/>
          <w:sz w:val="24"/>
          <w:szCs w:val="24"/>
          <w:lang w:val="en-US" w:eastAsia="zh-CN"/>
        </w:rPr>
      </w:pPr>
    </w:p>
    <w:p w14:paraId="6E68616B">
      <w:pPr>
        <w:spacing w:line="500" w:lineRule="exact"/>
        <w:ind w:firstLine="482" w:firstLineChars="200"/>
        <w:rPr>
          <w:rFonts w:hint="eastAsia" w:ascii="宋体" w:hAnsi="宋体" w:cs="宋体"/>
          <w:b/>
          <w:color w:val="auto"/>
          <w:sz w:val="24"/>
          <w:szCs w:val="24"/>
          <w:lang w:val="en-US" w:eastAsia="zh-CN"/>
        </w:rPr>
      </w:pPr>
    </w:p>
    <w:p w14:paraId="3A6AC929">
      <w:pPr>
        <w:spacing w:line="500" w:lineRule="exact"/>
        <w:ind w:firstLine="482" w:firstLineChars="200"/>
        <w:rPr>
          <w:rFonts w:hint="eastAsia" w:ascii="宋体" w:hAnsi="宋体" w:cs="宋体"/>
          <w:b/>
          <w:color w:val="auto"/>
          <w:sz w:val="24"/>
          <w:szCs w:val="24"/>
          <w:lang w:val="en-US" w:eastAsia="zh-CN"/>
        </w:rPr>
      </w:pPr>
    </w:p>
    <w:p w14:paraId="136D6D90">
      <w:pPr>
        <w:spacing w:line="500" w:lineRule="exact"/>
        <w:ind w:firstLine="482" w:firstLineChars="200"/>
        <w:rPr>
          <w:rFonts w:hint="eastAsia" w:ascii="宋体" w:hAnsi="宋体" w:cs="宋体"/>
          <w:b/>
          <w:color w:val="auto"/>
          <w:sz w:val="24"/>
          <w:szCs w:val="24"/>
          <w:lang w:val="en-US" w:eastAsia="zh-CN"/>
        </w:rPr>
      </w:pPr>
    </w:p>
    <w:p w14:paraId="0E2EF33F">
      <w:pPr>
        <w:spacing w:line="500" w:lineRule="exact"/>
        <w:ind w:firstLine="482" w:firstLineChars="200"/>
        <w:rPr>
          <w:rFonts w:hint="eastAsia" w:ascii="宋体" w:hAnsi="宋体" w:cs="宋体"/>
          <w:b/>
          <w:color w:val="auto"/>
          <w:sz w:val="24"/>
          <w:szCs w:val="24"/>
          <w:lang w:val="en-US" w:eastAsia="zh-CN"/>
        </w:rPr>
      </w:pPr>
    </w:p>
    <w:p w14:paraId="358FDC9E">
      <w:pPr>
        <w:spacing w:line="500" w:lineRule="exact"/>
        <w:ind w:firstLine="482" w:firstLineChars="200"/>
        <w:rPr>
          <w:rFonts w:hint="eastAsia" w:ascii="宋体" w:hAnsi="宋体" w:cs="宋体"/>
          <w:b/>
          <w:color w:val="auto"/>
          <w:sz w:val="24"/>
          <w:szCs w:val="24"/>
          <w:lang w:val="en-US" w:eastAsia="zh-CN"/>
        </w:rPr>
      </w:pPr>
      <w:r>
        <w:rPr>
          <w:rFonts w:hint="eastAsia" w:ascii="宋体" w:hAnsi="宋体" w:cs="宋体"/>
          <w:b/>
          <w:color w:val="auto"/>
          <w:sz w:val="24"/>
          <w:szCs w:val="24"/>
          <w:lang w:val="en-US" w:eastAsia="zh-CN"/>
        </w:rPr>
        <w:t>特别提醒：</w:t>
      </w:r>
    </w:p>
    <w:p w14:paraId="58E626AB">
      <w:pPr>
        <w:spacing w:line="500" w:lineRule="exact"/>
        <w:ind w:firstLine="482" w:firstLineChars="200"/>
        <w:rPr>
          <w:rFonts w:hint="default" w:ascii="宋体" w:hAnsi="宋体" w:cs="宋体"/>
          <w:b/>
          <w:color w:val="auto"/>
          <w:sz w:val="24"/>
          <w:szCs w:val="24"/>
          <w:lang w:eastAsia="zh-CN"/>
        </w:rPr>
      </w:pPr>
      <w:r>
        <w:rPr>
          <w:rFonts w:hint="default" w:ascii="宋体" w:hAnsi="宋体" w:cs="宋体"/>
          <w:b/>
          <w:color w:val="auto"/>
          <w:sz w:val="24"/>
          <w:szCs w:val="24"/>
          <w:lang w:eastAsia="zh-CN"/>
        </w:rPr>
        <w:t>1.金色广场2#楼所有标的不得经营与三江购物俱乐部同等业态的超市（无论规模大小）,否则委托人(出租人)有权立即终止《房屋租赁合同》,收回原出租的房屋,由此造成的一切责任和经济赔偿均由买受人(承租人)承担。</w:t>
      </w:r>
    </w:p>
    <w:p w14:paraId="3E30F452">
      <w:pPr>
        <w:spacing w:line="500" w:lineRule="exact"/>
        <w:ind w:firstLine="482" w:firstLineChars="200"/>
        <w:rPr>
          <w:rFonts w:hint="default" w:ascii="宋体" w:hAnsi="宋体" w:eastAsia="宋体" w:cs="宋体"/>
          <w:b/>
          <w:color w:val="auto"/>
          <w:sz w:val="24"/>
          <w:szCs w:val="24"/>
          <w:highlight w:val="none"/>
          <w:lang w:eastAsia="zh-CN"/>
        </w:rPr>
      </w:pPr>
      <w:r>
        <w:rPr>
          <w:rFonts w:hint="default" w:ascii="宋体" w:hAnsi="宋体" w:cs="宋体"/>
          <w:b/>
          <w:color w:val="auto"/>
          <w:sz w:val="24"/>
          <w:szCs w:val="24"/>
          <w:highlight w:val="none"/>
          <w:lang w:eastAsia="zh-CN"/>
        </w:rPr>
        <w:t>2.标的</w:t>
      </w:r>
      <w:r>
        <w:rPr>
          <w:rFonts w:hint="default" w:ascii="宋体" w:hAnsi="宋体" w:eastAsia="宋体" w:cs="宋体"/>
          <w:b/>
          <w:color w:val="auto"/>
          <w:sz w:val="24"/>
          <w:szCs w:val="24"/>
          <w:highlight w:val="none"/>
          <w:lang w:eastAsia="zh-CN"/>
        </w:rPr>
        <w:t>4</w:t>
      </w:r>
      <w:r>
        <w:rPr>
          <w:rFonts w:hint="eastAsia" w:ascii="宋体" w:hAnsi="宋体" w:eastAsia="宋体" w:cs="宋体"/>
          <w:b/>
          <w:color w:val="auto"/>
          <w:sz w:val="24"/>
          <w:szCs w:val="24"/>
          <w:highlight w:val="none"/>
          <w:lang w:val="en-US" w:eastAsia="zh-CN"/>
        </w:rPr>
        <w:t>金色广场</w:t>
      </w:r>
      <w:r>
        <w:rPr>
          <w:rFonts w:hint="default"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lang w:val="en-US" w:eastAsia="zh-CN"/>
        </w:rPr>
        <w:t>楼</w:t>
      </w:r>
      <w:r>
        <w:rPr>
          <w:rFonts w:hint="default" w:ascii="宋体" w:hAnsi="宋体" w:eastAsia="宋体" w:cs="宋体"/>
          <w:b/>
          <w:color w:val="auto"/>
          <w:sz w:val="24"/>
          <w:szCs w:val="24"/>
          <w:highlight w:val="none"/>
          <w:lang w:val="en-US" w:eastAsia="zh-CN"/>
        </w:rPr>
        <w:t>L</w:t>
      </w:r>
      <w:r>
        <w:rPr>
          <w:rFonts w:hint="eastAsia" w:ascii="宋体" w:hAnsi="宋体" w:eastAsia="宋体" w:cs="宋体"/>
          <w:b/>
          <w:color w:val="auto"/>
          <w:sz w:val="24"/>
          <w:szCs w:val="24"/>
          <w:highlight w:val="none"/>
          <w:lang w:val="en-US" w:eastAsia="zh-CN"/>
        </w:rPr>
        <w:t>3</w:t>
      </w:r>
      <w:r>
        <w:rPr>
          <w:rFonts w:hint="default" w:ascii="宋体" w:hAnsi="宋体" w:eastAsia="宋体" w:cs="宋体"/>
          <w:b/>
          <w:color w:val="auto"/>
          <w:sz w:val="24"/>
          <w:szCs w:val="24"/>
          <w:highlight w:val="none"/>
          <w:lang w:val="en-US" w:eastAsia="zh-CN"/>
        </w:rPr>
        <w:t>-</w:t>
      </w:r>
      <w:r>
        <w:rPr>
          <w:rFonts w:hint="eastAsia" w:ascii="宋体" w:hAnsi="宋体" w:eastAsia="宋体" w:cs="宋体"/>
          <w:b/>
          <w:color w:val="auto"/>
          <w:sz w:val="24"/>
          <w:szCs w:val="24"/>
          <w:highlight w:val="none"/>
          <w:lang w:val="en-US" w:eastAsia="zh-CN"/>
        </w:rPr>
        <w:t>301-2</w:t>
      </w:r>
      <w:r>
        <w:rPr>
          <w:rFonts w:hint="default" w:ascii="宋体" w:hAnsi="宋体" w:eastAsia="宋体" w:cs="宋体"/>
          <w:b/>
          <w:color w:val="auto"/>
          <w:sz w:val="24"/>
          <w:szCs w:val="24"/>
          <w:highlight w:val="none"/>
          <w:lang w:eastAsia="zh-CN"/>
        </w:rPr>
        <w:t>室内有消防通道一条，买受人（承租人）</w:t>
      </w:r>
      <w:bookmarkStart w:id="0" w:name="_GoBack"/>
      <w:bookmarkEnd w:id="0"/>
      <w:r>
        <w:rPr>
          <w:rFonts w:hint="default" w:ascii="宋体" w:hAnsi="宋体" w:eastAsia="宋体" w:cs="宋体"/>
          <w:b/>
          <w:color w:val="auto"/>
          <w:sz w:val="24"/>
          <w:szCs w:val="24"/>
          <w:highlight w:val="none"/>
          <w:lang w:eastAsia="zh-CN"/>
        </w:rPr>
        <w:t>竞得后不得占用，确保满足消防使用要求，通道位置以现场看样为准）。</w:t>
      </w:r>
    </w:p>
    <w:p w14:paraId="6A933945">
      <w:pPr>
        <w:spacing w:line="500" w:lineRule="exact"/>
        <w:ind w:firstLine="482" w:firstLineChars="200"/>
        <w:rPr>
          <w:rFonts w:hint="eastAsia" w:ascii="宋体" w:hAnsi="宋体"/>
          <w:b/>
          <w:color w:val="auto"/>
          <w:sz w:val="24"/>
          <w:szCs w:val="24"/>
        </w:rPr>
      </w:pPr>
      <w:r>
        <w:rPr>
          <w:rFonts w:hint="default" w:ascii="宋体" w:hAnsi="宋体" w:cs="宋体"/>
          <w:b/>
          <w:color w:val="auto"/>
          <w:sz w:val="24"/>
          <w:szCs w:val="24"/>
          <w:lang w:eastAsia="zh-CN"/>
        </w:rPr>
        <w:t>注：原承租人在同等条件下享有优先承租权。如未报名的，则视为放弃优先租赁权。</w:t>
      </w:r>
    </w:p>
    <w:p w14:paraId="4ED3461E">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02177D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6C9D6465">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0A835DA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ascii="宋体" w:hAnsi="宋体"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12</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2D52B3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4</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12</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D919A6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12</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5953E6D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348B50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3DA5CDA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BA7DB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79F375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534E8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107CDCD2">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53BD59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21D38C4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62792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2932DF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5DE83679">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10BF9B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4188F7A">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买受人应于成交之日起7个工作日内与</w:t>
      </w:r>
      <w:r>
        <w:rPr>
          <w:rFonts w:hint="eastAsia" w:ascii="宋体" w:hAnsi="宋体" w:eastAsia="宋体" w:cs="宋体"/>
          <w:spacing w:val="-4"/>
          <w:sz w:val="24"/>
          <w:szCs w:val="24"/>
        </w:rPr>
        <w:t>委托人（出租人）</w:t>
      </w:r>
      <w:r>
        <w:rPr>
          <w:rFonts w:hint="eastAsia"/>
          <w:sz w:val="24"/>
        </w:rPr>
        <w:t>签订《房屋租赁合同》，并在</w:t>
      </w:r>
      <w:r>
        <w:rPr>
          <w:rFonts w:hint="eastAsia"/>
          <w:bCs/>
          <w:sz w:val="24"/>
        </w:rPr>
        <w:t>房屋租赁合同签订之日起15日</w:t>
      </w:r>
      <w:r>
        <w:rPr>
          <w:rFonts w:hint="eastAsia"/>
          <w:sz w:val="24"/>
        </w:rPr>
        <w:t>内将首年租金成交款及</w:t>
      </w:r>
      <w:r>
        <w:rPr>
          <w:rFonts w:hint="eastAsia" w:ascii="宋体" w:hAnsi="宋体" w:eastAsia="宋体" w:cs="宋体"/>
          <w:color w:val="000000" w:themeColor="text1"/>
          <w:sz w:val="24"/>
          <w:szCs w:val="24"/>
          <w14:textFill>
            <w14:solidFill>
              <w14:schemeClr w14:val="tx1"/>
            </w14:solidFill>
          </w14:textFill>
        </w:rPr>
        <w:t>履约保证金（履约保证金为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名称:</w:t>
      </w:r>
      <w:r>
        <w:rPr>
          <w:rFonts w:hint="eastAsia" w:ascii="宋体" w:hAnsi="宋体" w:eastAsia="宋体" w:cs="宋体"/>
          <w:color w:val="171A1D"/>
          <w:sz w:val="24"/>
          <w:szCs w:val="24"/>
          <w:u w:val="single"/>
          <w:shd w:val="clear" w:color="auto" w:fill="FFFFFF"/>
        </w:rPr>
        <w:t>宁波市镇海区城市建设投资开发有限公司</w:t>
      </w:r>
      <w:r>
        <w:rPr>
          <w:rFonts w:hint="eastAsia" w:ascii="宋体" w:hAnsi="宋体" w:eastAsia="宋体" w:cs="宋体"/>
          <w:sz w:val="24"/>
          <w:szCs w:val="24"/>
          <w:u w:val="single"/>
        </w:rPr>
        <w:t xml:space="preserve">  账号：</w:t>
      </w:r>
      <w:r>
        <w:rPr>
          <w:rFonts w:hint="eastAsia" w:ascii="宋体" w:hAnsi="宋体" w:eastAsia="宋体" w:cs="宋体"/>
          <w:color w:val="171A1D"/>
          <w:sz w:val="24"/>
          <w:szCs w:val="24"/>
          <w:u w:val="single"/>
          <w:shd w:val="clear" w:color="auto" w:fill="FFFFFF"/>
        </w:rPr>
        <w:t>33101984036050010754</w:t>
      </w:r>
      <w:r>
        <w:rPr>
          <w:rFonts w:hint="eastAsia" w:ascii="宋体" w:hAnsi="宋体" w:eastAsia="宋体" w:cs="宋体"/>
          <w:sz w:val="24"/>
          <w:szCs w:val="24"/>
          <w:u w:val="single"/>
        </w:rPr>
        <w:t xml:space="preserve"> 开户行：</w:t>
      </w:r>
      <w:r>
        <w:rPr>
          <w:rFonts w:hint="eastAsia" w:ascii="宋体" w:hAnsi="宋体" w:eastAsia="宋体" w:cs="宋体"/>
          <w:spacing w:val="-4"/>
          <w:sz w:val="24"/>
          <w:szCs w:val="24"/>
          <w:u w:val="single"/>
        </w:rPr>
        <w:t xml:space="preserve"> </w:t>
      </w:r>
      <w:r>
        <w:rPr>
          <w:rFonts w:hint="eastAsia" w:ascii="宋体" w:hAnsi="宋体" w:eastAsia="宋体" w:cs="宋体"/>
          <w:color w:val="171A1D"/>
          <w:sz w:val="24"/>
          <w:szCs w:val="24"/>
          <w:u w:val="single"/>
          <w:shd w:val="clear" w:color="auto" w:fill="FFFFFF"/>
        </w:rPr>
        <w:t>建设银行宁波镇海支行</w:t>
      </w:r>
      <w:r>
        <w:rPr>
          <w:rFonts w:hint="eastAsia" w:ascii="宋体" w:hAnsi="宋体" w:eastAsia="宋体" w:cs="宋体"/>
          <w:spacing w:val="-4"/>
          <w:sz w:val="24"/>
          <w:szCs w:val="24"/>
          <w:u w:val="single"/>
        </w:rPr>
        <w:t>。</w:t>
      </w:r>
    </w:p>
    <w:p w14:paraId="7C8339A1">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7B42E9C7">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11D6A1F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E7F56B2">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5C8B93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ECC157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23FA7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621E9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24CE3E59">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6962BA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5548079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339B6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6C18D24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07C74B5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1079D150">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229E8C2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7A9DC69B">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1161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0F919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5FE301B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3BE8B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616A97D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4C2FAD6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737D22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6A3E89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9F60BE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8D2916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0D8EAFD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653115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12FCC1A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6596572">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2510964A">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《房屋租赁合同》、《租赁物安全使用及消防责任告知书》</w:t>
      </w:r>
    </w:p>
    <w:p w14:paraId="3B2238E9">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B327D99">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p>
    <w:p w14:paraId="24E64D7A">
      <w:pPr>
        <w:spacing w:before="156" w:beforeLines="50" w:after="156" w:afterLines="50" w:line="800" w:lineRule="exact"/>
        <w:jc w:val="center"/>
        <w:rPr>
          <w:rFonts w:hint="eastAsia" w:ascii="宋体" w:hAnsi="宋体"/>
          <w:b/>
          <w:bCs/>
          <w:color w:val="auto"/>
          <w:sz w:val="52"/>
          <w:szCs w:val="52"/>
        </w:rPr>
      </w:pPr>
      <w:r>
        <w:rPr>
          <w:rFonts w:hint="eastAsia" w:ascii="宋体" w:hAnsi="宋体"/>
          <w:b/>
          <w:bCs/>
          <w:color w:val="auto"/>
          <w:sz w:val="52"/>
          <w:szCs w:val="52"/>
        </w:rPr>
        <w:t>房屋租赁合同</w:t>
      </w:r>
    </w:p>
    <w:p w14:paraId="5DC30B5C">
      <w:pPr>
        <w:spacing w:before="156" w:beforeLines="50" w:after="156" w:afterLines="50" w:line="800" w:lineRule="exact"/>
        <w:rPr>
          <w:rFonts w:hint="eastAsia" w:ascii="宋体" w:hAnsi="宋体"/>
          <w:color w:val="auto"/>
          <w:sz w:val="36"/>
          <w:szCs w:val="36"/>
        </w:rPr>
      </w:pPr>
    </w:p>
    <w:p w14:paraId="2F581F14">
      <w:pPr>
        <w:spacing w:before="156" w:beforeLines="50" w:after="156" w:afterLines="50" w:line="800" w:lineRule="exact"/>
        <w:rPr>
          <w:rFonts w:hint="eastAsia" w:ascii="宋体" w:hAnsi="宋体"/>
          <w:color w:val="auto"/>
          <w:sz w:val="36"/>
          <w:szCs w:val="36"/>
        </w:rPr>
      </w:pPr>
    </w:p>
    <w:p w14:paraId="4AE2667C">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0CE8F380">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61E80D77">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1BE009DD">
      <w:pPr>
        <w:spacing w:before="156" w:beforeLines="50" w:after="156" w:afterLines="50" w:line="440" w:lineRule="exact"/>
        <w:rPr>
          <w:rFonts w:hint="eastAsia" w:ascii="宋体" w:hAnsi="宋体"/>
          <w:b/>
          <w:color w:val="auto"/>
          <w:sz w:val="28"/>
          <w:szCs w:val="28"/>
        </w:rPr>
      </w:pPr>
    </w:p>
    <w:p w14:paraId="185DD742">
      <w:pPr>
        <w:spacing w:before="156" w:beforeLines="50" w:after="156" w:afterLines="50" w:line="440" w:lineRule="exact"/>
        <w:jc w:val="center"/>
        <w:rPr>
          <w:rFonts w:hint="eastAsia" w:ascii="宋体" w:hAnsi="宋体"/>
          <w:b/>
          <w:color w:val="auto"/>
          <w:sz w:val="28"/>
          <w:szCs w:val="28"/>
        </w:rPr>
      </w:pPr>
    </w:p>
    <w:p w14:paraId="747F8943">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1F2DDDB7">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4D38E223">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737A61B1">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291C8DA1">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73B018E7">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36924EF9">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5B82F632">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60257B75">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0FD96660">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7F2643D3">
      <w:pPr>
        <w:spacing w:before="156" w:beforeLines="50" w:after="156" w:afterLines="50" w:line="480" w:lineRule="exact"/>
        <w:rPr>
          <w:rFonts w:ascii="宋体" w:hAnsi="宋体"/>
          <w:b/>
          <w:color w:val="auto"/>
          <w:sz w:val="24"/>
          <w:u w:val="single"/>
        </w:rPr>
      </w:pPr>
    </w:p>
    <w:p w14:paraId="060917AC">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7BD8362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19E87360">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p>
    <w:p w14:paraId="5BAE9872">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p>
    <w:p w14:paraId="338BC2A5">
      <w:pPr>
        <w:spacing w:before="50" w:after="50" w:line="480" w:lineRule="exact"/>
        <w:ind w:left="1" w:firstLine="480"/>
        <w:rPr>
          <w:rFonts w:hint="eastAsia" w:ascii="宋体" w:hAnsi="宋体"/>
          <w:color w:val="auto"/>
          <w:sz w:val="24"/>
          <w:u w:val="single"/>
        </w:rPr>
      </w:pPr>
      <w:r>
        <w:rPr>
          <w:rFonts w:hint="eastAsia" w:ascii="宋体" w:hAnsi="宋体"/>
          <w:color w:val="auto"/>
          <w:sz w:val="24"/>
        </w:rPr>
        <w:t>1.3租赁物用途：</w:t>
      </w:r>
      <w:r>
        <w:rPr>
          <w:rFonts w:hint="eastAsia" w:ascii="宋体" w:hAnsi="宋体"/>
          <w:color w:val="auto"/>
          <w:sz w:val="24"/>
          <w:u w:val="single"/>
        </w:rPr>
        <w:t xml:space="preserve">                                             </w:t>
      </w:r>
    </w:p>
    <w:p w14:paraId="24CCADA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p>
    <w:p w14:paraId="60061A9B">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【文物资产、木结构建筑等特殊情况适用】  </w:t>
      </w:r>
    </w:p>
    <w:p w14:paraId="26266168">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03096506">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54AFCC8F">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9C19AA3">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59DDE787">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46EF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2A4B066">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10CF018A">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3369B259">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4B24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2D141C6">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27EABE1F">
            <w:pPr>
              <w:spacing w:before="50" w:after="50" w:line="480" w:lineRule="exact"/>
              <w:jc w:val="center"/>
              <w:rPr>
                <w:rFonts w:hint="eastAsia" w:ascii="宋体" w:hAnsi="宋体"/>
                <w:color w:val="auto"/>
                <w:sz w:val="24"/>
              </w:rPr>
            </w:pPr>
          </w:p>
        </w:tc>
        <w:tc>
          <w:tcPr>
            <w:tcW w:w="2907" w:type="dxa"/>
            <w:noWrap w:val="0"/>
            <w:vAlign w:val="top"/>
          </w:tcPr>
          <w:p w14:paraId="19894D7C">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0EDE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2BD93">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50B6EBBF">
            <w:pPr>
              <w:spacing w:before="50" w:after="50" w:line="480" w:lineRule="exact"/>
              <w:jc w:val="center"/>
              <w:rPr>
                <w:rFonts w:hint="eastAsia" w:ascii="宋体" w:hAnsi="宋体"/>
                <w:color w:val="auto"/>
                <w:sz w:val="24"/>
              </w:rPr>
            </w:pPr>
          </w:p>
        </w:tc>
        <w:tc>
          <w:tcPr>
            <w:tcW w:w="2907" w:type="dxa"/>
            <w:noWrap w:val="0"/>
            <w:vAlign w:val="top"/>
          </w:tcPr>
          <w:p w14:paraId="679DC51D">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6AB1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80AE926">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69154B1A">
            <w:pPr>
              <w:spacing w:before="50" w:after="50" w:line="480" w:lineRule="exact"/>
              <w:jc w:val="center"/>
              <w:rPr>
                <w:rFonts w:hint="eastAsia" w:ascii="宋体" w:hAnsi="宋体"/>
                <w:color w:val="auto"/>
                <w:sz w:val="24"/>
              </w:rPr>
            </w:pPr>
          </w:p>
        </w:tc>
        <w:tc>
          <w:tcPr>
            <w:tcW w:w="2907" w:type="dxa"/>
            <w:noWrap w:val="0"/>
            <w:vAlign w:val="top"/>
          </w:tcPr>
          <w:p w14:paraId="56A3749D">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A869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8532D7F">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752E4322">
            <w:pPr>
              <w:spacing w:before="50" w:after="50" w:line="480" w:lineRule="exact"/>
              <w:jc w:val="center"/>
              <w:rPr>
                <w:rFonts w:hint="eastAsia" w:ascii="宋体" w:hAnsi="宋体"/>
                <w:color w:val="auto"/>
                <w:sz w:val="24"/>
              </w:rPr>
            </w:pPr>
          </w:p>
        </w:tc>
        <w:tc>
          <w:tcPr>
            <w:tcW w:w="2907" w:type="dxa"/>
            <w:noWrap w:val="0"/>
            <w:vAlign w:val="top"/>
          </w:tcPr>
          <w:p w14:paraId="15FFC17B">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11B4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1B1804">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5090138F">
            <w:pPr>
              <w:spacing w:before="50" w:after="50" w:line="480" w:lineRule="exact"/>
              <w:jc w:val="center"/>
              <w:rPr>
                <w:rFonts w:hint="eastAsia" w:ascii="宋体" w:hAnsi="宋体"/>
                <w:color w:val="auto"/>
                <w:sz w:val="24"/>
              </w:rPr>
            </w:pPr>
          </w:p>
        </w:tc>
        <w:tc>
          <w:tcPr>
            <w:tcW w:w="2907" w:type="dxa"/>
            <w:noWrap w:val="0"/>
            <w:vAlign w:val="top"/>
          </w:tcPr>
          <w:p w14:paraId="2FE6532C">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65A93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070DCF8">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56AF8BA3">
            <w:pPr>
              <w:spacing w:before="50" w:after="50" w:line="480" w:lineRule="exact"/>
              <w:jc w:val="center"/>
              <w:rPr>
                <w:rFonts w:hint="eastAsia" w:ascii="宋体" w:hAnsi="宋体"/>
                <w:color w:val="auto"/>
                <w:sz w:val="24"/>
              </w:rPr>
            </w:pPr>
          </w:p>
        </w:tc>
        <w:tc>
          <w:tcPr>
            <w:tcW w:w="2907" w:type="dxa"/>
            <w:noWrap w:val="0"/>
            <w:vAlign w:val="top"/>
          </w:tcPr>
          <w:p w14:paraId="7A4CCED1">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3D55CEA9">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7923CBDD">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3F4B192E">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44BBEE08">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68283DDC">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6B88C3BA">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5AFFA051">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2BBF3105">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50CD34F3">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0B2B5361">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38BF3E1E">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4A6179E9">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78BD65F0">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558EE05B">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20CC9DBD">
      <w:pPr>
        <w:spacing w:before="50" w:after="50" w:line="480" w:lineRule="exact"/>
        <w:ind w:firstLine="480"/>
        <w:rPr>
          <w:rFonts w:hint="eastAsia" w:ascii="宋体" w:hAnsi="宋体"/>
          <w:color w:val="auto"/>
          <w:sz w:val="24"/>
        </w:rPr>
      </w:pPr>
      <w:r>
        <w:rPr>
          <w:rFonts w:hint="eastAsia" w:ascii="宋体" w:hAnsi="宋体"/>
          <w:color w:val="auto"/>
          <w:sz w:val="24"/>
        </w:rPr>
        <w:t>4.1.6其他费用（包括但不限于垃圾清运费）等，由乙方按照物业公司的标准及要求支付。</w:t>
      </w:r>
    </w:p>
    <w:p w14:paraId="665A2B6B">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730C1EF2">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7729AF39">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lang w:val="en-US" w:eastAsia="zh-CN"/>
        </w:rPr>
        <w:t>3</w:t>
      </w:r>
      <w:r>
        <w:rPr>
          <w:rFonts w:hint="eastAsia" w:ascii="宋体" w:hAnsi="宋体"/>
          <w:color w:val="auto"/>
          <w:sz w:val="24"/>
          <w:highlight w:val="none"/>
        </w:rPr>
        <w:t>日</w:t>
      </w:r>
      <w:r>
        <w:rPr>
          <w:rFonts w:hint="eastAsia" w:ascii="宋体" w:hAnsi="宋体"/>
          <w:color w:val="auto"/>
          <w:sz w:val="24"/>
        </w:rPr>
        <w:t>内，乙方向甲方支付履约保证金（租赁押金）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7B6EF6FA">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1E1FEBEB">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3D8BCD2D">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3D8E2759">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3474E882">
      <w:pPr>
        <w:spacing w:before="50" w:after="50" w:line="480" w:lineRule="exact"/>
        <w:ind w:firstLine="480"/>
        <w:rPr>
          <w:rFonts w:hint="eastAsia" w:ascii="宋体" w:hAnsi="宋体"/>
          <w:color w:val="auto"/>
          <w:sz w:val="24"/>
        </w:rPr>
      </w:pPr>
      <w:r>
        <w:rPr>
          <w:rFonts w:hint="eastAsia" w:ascii="宋体" w:hAnsi="宋体"/>
          <w:color w:val="auto"/>
          <w:sz w:val="24"/>
        </w:rPr>
        <w:t>6.1本合同签订前，乙方已对租赁物进行实地查看并确认租赁物符合安全及消防规范、公共配套设施完善，符合乙方入驻要求。租赁物可能存在屋面、墙面渗水漏水等瑕疵，甲方交付租赁物时，乙方对此均已知悉并无异议。</w:t>
      </w:r>
    </w:p>
    <w:p w14:paraId="6DC39548">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5CF58D4B">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6.3乙方应在租赁期满后5日内完成腾空并将租赁物返还给甲方（以房屋</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7337A8">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757F076C">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53721EAC">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46EE2071">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2EB71B86">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11878D66">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7CAFDDD4">
      <w:pPr>
        <w:spacing w:before="50" w:after="50" w:line="480" w:lineRule="exact"/>
        <w:ind w:firstLine="480"/>
        <w:rPr>
          <w:rFonts w:hint="eastAsia" w:ascii="宋体" w:hAnsi="宋体"/>
          <w:color w:val="auto"/>
          <w:sz w:val="24"/>
        </w:rPr>
      </w:pPr>
      <w:r>
        <w:rPr>
          <w:rFonts w:hint="eastAsia" w:ascii="宋体" w:hAnsi="宋体"/>
          <w:color w:val="auto"/>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05D73C69">
      <w:pPr>
        <w:spacing w:before="50" w:after="50" w:line="480" w:lineRule="exact"/>
        <w:ind w:firstLine="480"/>
        <w:rPr>
          <w:rFonts w:hint="eastAsia" w:ascii="宋体" w:hAnsi="宋体"/>
          <w:color w:val="auto"/>
          <w:sz w:val="24"/>
        </w:rPr>
      </w:pPr>
      <w:r>
        <w:rPr>
          <w:rFonts w:hint="eastAsia" w:ascii="宋体" w:hAnsi="宋体"/>
          <w:color w:val="auto"/>
          <w:sz w:val="24"/>
        </w:rPr>
        <w:t>7.5乙方应确保与其招聘的工作人员建立合法合规的人事关系，确保工作人员在租赁物工作期间的人身和财产安全。</w:t>
      </w:r>
    </w:p>
    <w:p w14:paraId="00B09DF9">
      <w:pPr>
        <w:spacing w:before="50" w:after="50" w:line="480" w:lineRule="exact"/>
        <w:ind w:firstLine="480"/>
        <w:rPr>
          <w:rFonts w:hint="eastAsia" w:ascii="宋体" w:hAnsi="宋体"/>
          <w:color w:val="auto"/>
          <w:sz w:val="24"/>
        </w:rPr>
      </w:pPr>
      <w:r>
        <w:rPr>
          <w:rFonts w:hint="eastAsia" w:ascii="宋体" w:hAnsi="宋体"/>
          <w:color w:val="auto"/>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700901B7">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ascii="宋体" w:hAnsi="宋体"/>
          <w:color w:val="auto"/>
          <w:sz w:val="24"/>
          <w:lang w:eastAsia="zh-Hans"/>
        </w:rPr>
        <w:t>7</w:t>
      </w:r>
      <w:r>
        <w:rPr>
          <w:rFonts w:hint="eastAsia" w:ascii="宋体" w:hAnsi="宋体"/>
          <w:color w:val="auto"/>
          <w:sz w:val="24"/>
        </w:rPr>
        <w:t>乙方应严格遵守附件《安全使用及消防责任告知书 》各项内容，履行安全使用义务、承担消防安全责任。</w:t>
      </w:r>
    </w:p>
    <w:p w14:paraId="4663D0D1">
      <w:pPr>
        <w:spacing w:before="50" w:after="50" w:line="480" w:lineRule="exact"/>
        <w:ind w:firstLine="480"/>
        <w:rPr>
          <w:rFonts w:hint="eastAsia" w:ascii="宋体" w:hAnsi="宋体"/>
          <w:color w:val="auto"/>
          <w:sz w:val="24"/>
        </w:rPr>
      </w:pPr>
      <w:r>
        <w:rPr>
          <w:rFonts w:hint="eastAsia" w:ascii="宋体" w:hAnsi="宋体"/>
          <w:color w:val="auto"/>
          <w:sz w:val="24"/>
        </w:rPr>
        <w:t>7.8甲方有权对乙方使用租赁物的情况进行不定期检查和监督，发现乙方有违反合同约定情形，有权要求乙方立即改正。</w:t>
      </w:r>
    </w:p>
    <w:p w14:paraId="75C39A2A">
      <w:pPr>
        <w:spacing w:before="50" w:after="50" w:line="480" w:lineRule="exact"/>
        <w:ind w:firstLine="480"/>
        <w:rPr>
          <w:rFonts w:hint="eastAsia" w:ascii="宋体" w:hAnsi="宋体"/>
          <w:color w:val="auto"/>
          <w:sz w:val="24"/>
        </w:rPr>
      </w:pPr>
      <w:r>
        <w:rPr>
          <w:rFonts w:hint="eastAsia" w:ascii="宋体" w:hAnsi="宋体"/>
          <w:color w:val="auto"/>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0F0F7D1B">
      <w:pPr>
        <w:spacing w:before="50" w:after="50" w:line="480" w:lineRule="exact"/>
        <w:ind w:firstLine="480"/>
        <w:rPr>
          <w:rFonts w:hint="eastAsia" w:ascii="宋体" w:hAnsi="宋体"/>
          <w:color w:val="auto"/>
          <w:sz w:val="24"/>
        </w:rPr>
      </w:pPr>
      <w:r>
        <w:rPr>
          <w:rFonts w:hint="eastAsia" w:ascii="宋体" w:hAnsi="宋体"/>
          <w:color w:val="auto"/>
          <w:sz w:val="24"/>
        </w:rPr>
        <w:t>7.10租赁期间，租赁物及附属设施设备的维护维修由乙方负责并承担费用（但按照法律法规属于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0050F4FE">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367A1634">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02FAB31">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乙方除经营所需外，不得在承租房屋内存放易燃易爆等危险物品，未经甲方许可不得将有毒或爆炸物品带入房屋，如违反该义务，造成甲方或者任意第三方损失的，全部法律责任由乙方承担。</w:t>
      </w:r>
      <w:r>
        <w:rPr>
          <w:rFonts w:ascii="宋体" w:hAnsi="宋体" w:cs="宋体"/>
          <w:color w:val="auto"/>
          <w:kern w:val="0"/>
          <w:sz w:val="24"/>
        </w:rPr>
        <w:t xml:space="preserve"> </w:t>
      </w:r>
    </w:p>
    <w:p w14:paraId="3C3D5BA9">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53916B9B">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1DD6619A">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62FB9D28">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3E54AD27">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4274B89E">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2B678A8">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6B37941D">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highlight w:val="none"/>
        </w:rPr>
        <w:t>。</w:t>
      </w:r>
      <w:r>
        <w:rPr>
          <w:rFonts w:hint="eastAsia" w:ascii="宋体" w:hAnsi="宋体"/>
          <w:color w:val="auto"/>
          <w:sz w:val="24"/>
          <w:highlight w:val="none"/>
          <w:lang w:eastAsia="zh-CN"/>
        </w:rPr>
        <w:t>（竞买须知已约定放弃优先购买权的按约定）</w:t>
      </w:r>
    </w:p>
    <w:p w14:paraId="37E764F1">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64E4BE05">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58A290BA">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1D92EFFB">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2FF0B666">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6BF3F72F">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54B7A2BA">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乙方存在违约行为或损害甲方利益的行为，经甲方书面通知10日内不予改正的；</w:t>
      </w:r>
    </w:p>
    <w:p w14:paraId="12A41F30">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 xml:space="preserve"> 乙方利用承租房屋进行违法经营活动，损害公共利益的；</w:t>
      </w:r>
    </w:p>
    <w:p w14:paraId="1BE72FE2">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 xml:space="preserve"> 政府相关职能部门或甲方在安全生产检查中发现乙方的经营存在安全隐患要求乙方限期整改，乙方未及时整改的。</w:t>
      </w:r>
    </w:p>
    <w:p w14:paraId="0F39618A">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3F42E9D2">
      <w:pPr>
        <w:spacing w:before="50" w:after="50" w:line="480" w:lineRule="exact"/>
        <w:ind w:firstLine="480"/>
        <w:rPr>
          <w:rFonts w:ascii="宋体" w:hAnsi="宋体"/>
          <w:color w:val="auto"/>
          <w:sz w:val="24"/>
        </w:rPr>
      </w:pPr>
      <w:r>
        <w:rPr>
          <w:rFonts w:hint="eastAsia" w:ascii="宋体" w:hAnsi="宋体"/>
          <w:color w:val="auto"/>
          <w:sz w:val="24"/>
        </w:rPr>
        <w:t>10.3 任一一方提前3个月书面通知对方，可提前终止合同。</w:t>
      </w:r>
    </w:p>
    <w:p w14:paraId="70B18B30">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0D7A0C7A">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7357DC6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2EC92647">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0A2E21A2">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7BC73828">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7C01B2B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21E47FD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乙方按照本合同10.3条约定提前终止合同的，履约保证金不予返还，房租按实结算。</w:t>
      </w:r>
    </w:p>
    <w:p w14:paraId="3D53645F">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甲方按照本合同10.2、10.3条约定提前终止合同的，按履约保证金同等金额向乙方支付违约金，房租按实结算，同时在乙方结清水电物业等相关费用后，甲方向乙方退还租房履约保证金。</w:t>
      </w:r>
    </w:p>
    <w:p w14:paraId="0C8E1B25">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B23374E">
      <w:pPr>
        <w:spacing w:before="156" w:beforeLines="50" w:after="156" w:afterLines="50" w:line="480" w:lineRule="exact"/>
        <w:ind w:firstLine="480"/>
        <w:rPr>
          <w:rFonts w:hint="eastAsia" w:ascii="宋体" w:hAnsi="宋体" w:cs="仿宋"/>
          <w:sz w:val="24"/>
        </w:rPr>
      </w:pPr>
      <w:r>
        <w:rPr>
          <w:rFonts w:hint="eastAsia" w:ascii="宋体" w:hAnsi="宋体" w:cs="仿宋"/>
          <w:color w:val="auto"/>
          <w:sz w:val="24"/>
        </w:rPr>
        <w:t>12.6租赁期间，乙方同意在乙方拖欠本合同约定的租金或物业综合费或其他</w:t>
      </w:r>
      <w:r>
        <w:rPr>
          <w:rFonts w:hint="eastAsia" w:ascii="宋体" w:hAnsi="宋体" w:cs="仿宋"/>
          <w:sz w:val="24"/>
        </w:rPr>
        <w:t>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664920D">
      <w:pPr>
        <w:spacing w:before="50" w:after="50" w:line="480" w:lineRule="exact"/>
        <w:ind w:firstLine="480"/>
        <w:rPr>
          <w:rFonts w:hint="eastAsia" w:ascii="宋体" w:hAnsi="宋体"/>
          <w:sz w:val="24"/>
        </w:rPr>
      </w:pPr>
      <w:r>
        <w:rPr>
          <w:rFonts w:hint="eastAsia" w:ascii="宋体" w:hAnsi="宋体"/>
          <w:sz w:val="24"/>
        </w:rPr>
        <w:t>12.7本合同相关条款已对违约情形及违约责任进行约定的，按照相关条款的约定执行。</w:t>
      </w:r>
    </w:p>
    <w:p w14:paraId="5D70BB33">
      <w:pPr>
        <w:spacing w:before="156" w:beforeLines="50" w:after="156" w:afterLines="50" w:line="480" w:lineRule="exact"/>
        <w:ind w:firstLine="480"/>
        <w:rPr>
          <w:rFonts w:hint="eastAsia" w:ascii="宋体" w:hAnsi="宋体"/>
          <w:b/>
          <w:sz w:val="24"/>
        </w:rPr>
      </w:pPr>
      <w:r>
        <w:rPr>
          <w:rFonts w:hint="eastAsia" w:ascii="宋体" w:hAnsi="宋体"/>
          <w:b/>
          <w:sz w:val="24"/>
        </w:rPr>
        <w:t>第十三条 争议解决</w:t>
      </w:r>
    </w:p>
    <w:p w14:paraId="02B1E2E6">
      <w:pPr>
        <w:spacing w:before="50" w:after="50" w:line="480" w:lineRule="exact"/>
        <w:ind w:firstLine="480"/>
        <w:jc w:val="left"/>
        <w:rPr>
          <w:rFonts w:hint="eastAsia" w:ascii="宋体" w:hAnsi="宋体"/>
          <w:sz w:val="24"/>
        </w:rPr>
      </w:pPr>
      <w:r>
        <w:rPr>
          <w:rFonts w:hint="eastAsia" w:ascii="宋体" w:hAnsi="宋体"/>
          <w:sz w:val="24"/>
        </w:rPr>
        <w:t>13.1本合同履行过程中如有纠纷，双方协商解决，协商不成的提交宁波市镇海区人民法院诉讼解决。</w:t>
      </w:r>
    </w:p>
    <w:p w14:paraId="4936263C">
      <w:pPr>
        <w:spacing w:before="50" w:after="50" w:line="480" w:lineRule="exact"/>
        <w:ind w:firstLine="480"/>
        <w:jc w:val="left"/>
        <w:rPr>
          <w:rFonts w:hint="eastAsia" w:ascii="宋体" w:hAnsi="宋体"/>
          <w:sz w:val="24"/>
        </w:rPr>
      </w:pPr>
      <w:r>
        <w:rPr>
          <w:rFonts w:hint="eastAsia" w:ascii="宋体" w:hAnsi="宋体"/>
          <w:sz w:val="24"/>
        </w:rPr>
        <w:t>13.2守约方因维权支出的合理费用（包括但不限于案件受理费、保全费、律师费、公证费等），由违约方承担。</w:t>
      </w:r>
    </w:p>
    <w:p w14:paraId="7956062B">
      <w:pPr>
        <w:spacing w:before="156" w:beforeLines="50" w:after="156" w:afterLines="50" w:line="480" w:lineRule="exact"/>
        <w:ind w:firstLine="480"/>
        <w:rPr>
          <w:rFonts w:hint="eastAsia" w:ascii="宋体" w:hAnsi="宋体"/>
          <w:b/>
          <w:sz w:val="24"/>
        </w:rPr>
      </w:pPr>
      <w:r>
        <w:rPr>
          <w:rFonts w:hint="eastAsia" w:ascii="宋体" w:hAnsi="宋体"/>
          <w:b/>
          <w:sz w:val="24"/>
        </w:rPr>
        <w:t>第十四条 通知及送达</w:t>
      </w:r>
    </w:p>
    <w:p w14:paraId="39152884">
      <w:pPr>
        <w:spacing w:before="156" w:beforeLines="50" w:after="156" w:afterLines="50" w:line="480" w:lineRule="exact"/>
        <w:ind w:firstLine="480"/>
        <w:rPr>
          <w:rFonts w:hint="eastAsia" w:ascii="宋体" w:hAnsi="宋体"/>
          <w:sz w:val="24"/>
        </w:rPr>
      </w:pPr>
      <w:r>
        <w:rPr>
          <w:rFonts w:hint="eastAsia" w:ascii="宋体" w:hAnsi="宋体"/>
          <w:sz w:val="24"/>
        </w:rPr>
        <w:t>14.1甲乙双方确认以文首部分的通讯地址及联系方式作为本合同履行过程中双方互相发送书面资料的有效地址，若发</w:t>
      </w:r>
      <w:r>
        <w:rPr>
          <w:rFonts w:hint="eastAsia" w:ascii="宋体" w:hAnsi="宋体"/>
          <w:sz w:val="24"/>
          <w:lang w:eastAsia="zh-Hans"/>
        </w:rPr>
        <w:t>生</w:t>
      </w:r>
      <w:r>
        <w:rPr>
          <w:rFonts w:hint="eastAsia" w:ascii="宋体" w:hAnsi="宋体"/>
          <w:sz w:val="24"/>
        </w:rPr>
        <w:t>司法诉讼的，该地址作为司法机关向双方送达司法文书的有效地址。</w:t>
      </w:r>
    </w:p>
    <w:p w14:paraId="69B767A9">
      <w:pPr>
        <w:spacing w:before="156" w:beforeLines="50" w:after="156" w:afterLines="50" w:line="480" w:lineRule="exact"/>
        <w:ind w:firstLine="480"/>
        <w:rPr>
          <w:rFonts w:hint="eastAsia" w:ascii="宋体" w:hAnsi="宋体"/>
          <w:sz w:val="24"/>
        </w:rPr>
      </w:pPr>
      <w:r>
        <w:rPr>
          <w:rFonts w:hint="eastAsia" w:ascii="宋体" w:hAnsi="宋体"/>
          <w:sz w:val="24"/>
        </w:rPr>
        <w:t>14.2一方的通讯地址及联系方式发生变更的，应当及时告知对方，未及时告知产生的不利后果由变更方自行承担。</w:t>
      </w:r>
    </w:p>
    <w:p w14:paraId="03244199">
      <w:pPr>
        <w:spacing w:before="156" w:beforeLines="50" w:after="156" w:afterLines="50" w:line="480" w:lineRule="exact"/>
        <w:ind w:firstLine="480"/>
        <w:rPr>
          <w:rFonts w:hint="eastAsia" w:ascii="宋体" w:hAnsi="宋体"/>
          <w:b/>
          <w:sz w:val="24"/>
        </w:rPr>
      </w:pPr>
      <w:r>
        <w:rPr>
          <w:rFonts w:hint="eastAsia" w:ascii="宋体" w:hAnsi="宋体"/>
          <w:b/>
          <w:sz w:val="24"/>
        </w:rPr>
        <w:t>第十五条 其他</w:t>
      </w:r>
    </w:p>
    <w:p w14:paraId="657E01E0">
      <w:pPr>
        <w:spacing w:before="50" w:after="50" w:line="480" w:lineRule="exact"/>
        <w:ind w:firstLine="480"/>
        <w:jc w:val="left"/>
        <w:rPr>
          <w:rFonts w:hint="eastAsia" w:ascii="宋体" w:hAnsi="宋体"/>
          <w:sz w:val="24"/>
        </w:rPr>
      </w:pPr>
      <w:r>
        <w:rPr>
          <w:rFonts w:hint="eastAsia" w:ascii="宋体" w:hAnsi="宋体"/>
          <w:sz w:val="24"/>
        </w:rPr>
        <w:t>15.1本合同未尽事宜，甲、乙双方可另行签订补充协议，其效力与本合同等同。</w:t>
      </w:r>
    </w:p>
    <w:p w14:paraId="52A8FEA5">
      <w:pPr>
        <w:spacing w:before="50" w:after="50" w:line="480" w:lineRule="exact"/>
        <w:ind w:firstLine="480"/>
        <w:jc w:val="left"/>
        <w:rPr>
          <w:rFonts w:hint="eastAsia" w:ascii="宋体" w:hAnsi="宋体"/>
          <w:sz w:val="24"/>
        </w:rPr>
      </w:pPr>
      <w:r>
        <w:rPr>
          <w:rFonts w:hint="eastAsia" w:ascii="宋体" w:hAnsi="宋体"/>
          <w:sz w:val="24"/>
        </w:rPr>
        <w:t>15.1本合同的附件包括：</w:t>
      </w:r>
    </w:p>
    <w:p w14:paraId="1FFFC34F">
      <w:pPr>
        <w:spacing w:before="50" w:after="50" w:line="480" w:lineRule="exact"/>
        <w:ind w:firstLine="480"/>
        <w:jc w:val="left"/>
        <w:rPr>
          <w:rFonts w:hint="eastAsia" w:ascii="宋体" w:hAnsi="宋体"/>
          <w:color w:val="auto"/>
          <w:sz w:val="24"/>
        </w:rPr>
      </w:pPr>
      <w:r>
        <w:rPr>
          <w:rFonts w:hint="eastAsia" w:ascii="宋体" w:hAnsi="宋体"/>
          <w:sz w:val="24"/>
        </w:rPr>
        <w:t>15.</w:t>
      </w:r>
      <w:r>
        <w:rPr>
          <w:rFonts w:hint="eastAsia" w:ascii="宋体" w:hAnsi="宋体"/>
          <w:color w:val="auto"/>
          <w:sz w:val="24"/>
        </w:rPr>
        <w:t>1.1租赁物产权证明【如有】</w:t>
      </w:r>
    </w:p>
    <w:p w14:paraId="72E9666F">
      <w:pPr>
        <w:spacing w:before="50" w:after="50" w:line="480" w:lineRule="exact"/>
        <w:ind w:firstLine="480"/>
        <w:jc w:val="left"/>
        <w:rPr>
          <w:rFonts w:hint="eastAsia" w:ascii="宋体" w:hAnsi="宋体"/>
          <w:color w:val="auto"/>
          <w:sz w:val="24"/>
        </w:rPr>
      </w:pPr>
      <w:r>
        <w:rPr>
          <w:rFonts w:hint="eastAsia" w:ascii="宋体" w:hAnsi="宋体"/>
          <w:color w:val="auto"/>
          <w:sz w:val="24"/>
        </w:rPr>
        <w:t>15.1.2附属设施设备 清单【如有】</w:t>
      </w:r>
    </w:p>
    <w:p w14:paraId="1AF3F1EF">
      <w:pPr>
        <w:spacing w:before="50" w:after="50" w:line="480" w:lineRule="exact"/>
        <w:ind w:firstLine="480"/>
        <w:jc w:val="left"/>
        <w:rPr>
          <w:rFonts w:hint="eastAsia" w:ascii="宋体" w:hAnsi="宋体"/>
          <w:color w:val="auto"/>
          <w:sz w:val="24"/>
        </w:rPr>
      </w:pPr>
      <w:r>
        <w:rPr>
          <w:rFonts w:hint="eastAsia" w:ascii="宋体" w:hAnsi="宋体"/>
          <w:color w:val="auto"/>
          <w:sz w:val="24"/>
        </w:rPr>
        <w:t>15.1.3安全使用及消防责任告知书</w:t>
      </w:r>
    </w:p>
    <w:p w14:paraId="10022864">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2</w:t>
      </w:r>
      <w:r>
        <w:rPr>
          <w:rFonts w:hint="eastAsia" w:ascii="宋体" w:hAnsi="宋体"/>
          <w:color w:val="auto"/>
          <w:sz w:val="24"/>
        </w:rPr>
        <w:t>本合同经双方签字或盖章后生效。</w:t>
      </w:r>
    </w:p>
    <w:p w14:paraId="5DA5E9BC">
      <w:pPr>
        <w:spacing w:before="50" w:after="50" w:line="480" w:lineRule="exact"/>
        <w:ind w:firstLine="480"/>
        <w:jc w:val="left"/>
        <w:rPr>
          <w:rFonts w:hint="eastAsia" w:ascii="宋体" w:hAnsi="宋体"/>
          <w:color w:val="auto"/>
          <w:sz w:val="24"/>
        </w:rPr>
      </w:pPr>
      <w:r>
        <w:rPr>
          <w:rFonts w:hint="eastAsia" w:ascii="宋体" w:hAnsi="宋体"/>
          <w:b/>
          <w:color w:val="auto"/>
          <w:sz w:val="24"/>
        </w:rPr>
        <w:t>15.</w:t>
      </w:r>
      <w:r>
        <w:rPr>
          <w:rFonts w:ascii="宋体" w:hAnsi="宋体"/>
          <w:b/>
          <w:color w:val="auto"/>
          <w:sz w:val="24"/>
        </w:rPr>
        <w:t>3</w:t>
      </w:r>
      <w:r>
        <w:rPr>
          <w:rFonts w:hint="eastAsia" w:ascii="宋体" w:hAnsi="宋体"/>
          <w:color w:val="auto"/>
          <w:sz w:val="24"/>
        </w:rPr>
        <w:t>本合同一式肆份，甲、乙双方各执贰份，具有同等法律效力。</w:t>
      </w:r>
    </w:p>
    <w:p w14:paraId="6D97E423">
      <w:pPr>
        <w:spacing w:before="50" w:after="50" w:line="480" w:lineRule="exact"/>
        <w:ind w:firstLine="480"/>
        <w:jc w:val="left"/>
        <w:rPr>
          <w:rFonts w:hint="eastAsia" w:ascii="宋体" w:hAnsi="宋体"/>
          <w:color w:val="auto"/>
          <w:sz w:val="24"/>
        </w:rPr>
      </w:pPr>
    </w:p>
    <w:p w14:paraId="658A93A6">
      <w:pPr>
        <w:spacing w:before="50" w:after="50" w:line="480" w:lineRule="exact"/>
        <w:ind w:firstLine="480"/>
        <w:jc w:val="left"/>
        <w:rPr>
          <w:rFonts w:hint="eastAsia" w:ascii="宋体" w:hAnsi="宋体"/>
          <w:color w:val="auto"/>
          <w:sz w:val="24"/>
        </w:rPr>
      </w:pPr>
    </w:p>
    <w:p w14:paraId="3D7A329C">
      <w:pPr>
        <w:spacing w:before="50" w:after="50" w:line="480" w:lineRule="exact"/>
        <w:ind w:firstLine="480"/>
        <w:jc w:val="left"/>
        <w:rPr>
          <w:rFonts w:hint="eastAsia" w:ascii="宋体" w:hAnsi="宋体"/>
          <w:color w:val="auto"/>
          <w:sz w:val="24"/>
        </w:rPr>
      </w:pPr>
    </w:p>
    <w:p w14:paraId="3A38ACBB">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18DA8C84">
      <w:pPr>
        <w:spacing w:before="50" w:after="50" w:line="480" w:lineRule="exact"/>
        <w:ind w:firstLine="480"/>
        <w:rPr>
          <w:rFonts w:hint="eastAsia" w:ascii="宋体" w:hAnsi="宋体"/>
          <w:b/>
          <w:color w:val="auto"/>
          <w:sz w:val="24"/>
        </w:rPr>
      </w:pPr>
    </w:p>
    <w:p w14:paraId="28B2ECD6">
      <w:pPr>
        <w:spacing w:before="50" w:after="50" w:line="480" w:lineRule="exact"/>
        <w:ind w:firstLine="480"/>
        <w:rPr>
          <w:rFonts w:hint="eastAsia" w:ascii="宋体" w:hAnsi="宋体"/>
          <w:b/>
          <w:color w:val="auto"/>
          <w:sz w:val="24"/>
        </w:rPr>
      </w:pPr>
    </w:p>
    <w:p w14:paraId="23CE5330">
      <w:pPr>
        <w:spacing w:before="50" w:after="50" w:line="480" w:lineRule="exact"/>
        <w:rPr>
          <w:rFonts w:hint="eastAsia" w:ascii="宋体" w:hAnsi="宋体"/>
          <w:color w:val="auto"/>
          <w:sz w:val="24"/>
        </w:rPr>
      </w:pPr>
    </w:p>
    <w:p w14:paraId="37DD496A">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50BC4455">
      <w:pPr>
        <w:spacing w:before="50" w:after="50" w:line="480" w:lineRule="exact"/>
        <w:ind w:firstLine="360"/>
        <w:rPr>
          <w:rFonts w:hint="eastAsia" w:ascii="宋体" w:hAnsi="宋体"/>
          <w:color w:val="auto"/>
          <w:sz w:val="24"/>
        </w:rPr>
      </w:pPr>
    </w:p>
    <w:p w14:paraId="0FB959FB">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49F8639A">
      <w:pPr>
        <w:spacing w:before="50" w:after="50" w:line="480" w:lineRule="exact"/>
        <w:jc w:val="center"/>
        <w:rPr>
          <w:rFonts w:hint="eastAsia" w:ascii="宋体" w:hAnsi="宋体"/>
          <w:b/>
          <w:color w:val="auto"/>
          <w:sz w:val="30"/>
          <w:szCs w:val="30"/>
        </w:rPr>
      </w:pPr>
    </w:p>
    <w:p w14:paraId="27D59485">
      <w:pPr>
        <w:spacing w:before="50" w:after="50" w:line="480" w:lineRule="exact"/>
        <w:jc w:val="center"/>
        <w:rPr>
          <w:rFonts w:hint="eastAsia" w:ascii="宋体" w:hAnsi="宋体"/>
          <w:b/>
          <w:color w:val="auto"/>
          <w:sz w:val="30"/>
          <w:szCs w:val="30"/>
        </w:rPr>
      </w:pPr>
    </w:p>
    <w:p w14:paraId="0F553279">
      <w:pPr>
        <w:spacing w:before="50" w:after="50" w:line="480" w:lineRule="exact"/>
        <w:jc w:val="center"/>
        <w:rPr>
          <w:rFonts w:hint="eastAsia" w:ascii="宋体" w:hAnsi="宋体"/>
          <w:b/>
          <w:color w:val="auto"/>
          <w:sz w:val="30"/>
          <w:szCs w:val="30"/>
        </w:rPr>
      </w:pPr>
    </w:p>
    <w:p w14:paraId="55E2F043">
      <w:pPr>
        <w:spacing w:before="50" w:after="50" w:line="480" w:lineRule="exact"/>
        <w:jc w:val="center"/>
        <w:rPr>
          <w:rFonts w:hint="eastAsia" w:ascii="宋体" w:hAnsi="宋体"/>
          <w:b/>
          <w:color w:val="auto"/>
          <w:sz w:val="30"/>
          <w:szCs w:val="30"/>
        </w:rPr>
      </w:pPr>
    </w:p>
    <w:p w14:paraId="43E52E1D">
      <w:pPr>
        <w:spacing w:before="50" w:after="50" w:line="480" w:lineRule="exact"/>
        <w:jc w:val="center"/>
        <w:rPr>
          <w:rFonts w:hint="eastAsia" w:ascii="宋体" w:hAnsi="宋体"/>
          <w:b/>
          <w:color w:val="auto"/>
          <w:sz w:val="30"/>
          <w:szCs w:val="30"/>
        </w:rPr>
      </w:pPr>
    </w:p>
    <w:p w14:paraId="5771770E">
      <w:pPr>
        <w:spacing w:before="50" w:after="50" w:line="480" w:lineRule="exact"/>
        <w:jc w:val="center"/>
        <w:rPr>
          <w:rFonts w:hint="eastAsia" w:ascii="宋体" w:hAnsi="宋体"/>
          <w:b/>
          <w:color w:val="auto"/>
          <w:sz w:val="30"/>
          <w:szCs w:val="30"/>
        </w:rPr>
      </w:pPr>
    </w:p>
    <w:p w14:paraId="76903224">
      <w:pPr>
        <w:spacing w:before="50" w:after="50" w:line="480" w:lineRule="exact"/>
        <w:jc w:val="center"/>
        <w:rPr>
          <w:rFonts w:hint="eastAsia" w:ascii="宋体" w:hAnsi="宋体"/>
          <w:b/>
          <w:color w:val="auto"/>
          <w:sz w:val="30"/>
          <w:szCs w:val="30"/>
        </w:rPr>
      </w:pPr>
    </w:p>
    <w:p w14:paraId="68E4DCB7">
      <w:pPr>
        <w:spacing w:before="50" w:after="50" w:line="480" w:lineRule="exact"/>
        <w:jc w:val="center"/>
        <w:rPr>
          <w:rFonts w:hint="eastAsia" w:ascii="宋体" w:hAnsi="宋体"/>
          <w:b/>
          <w:color w:val="auto"/>
          <w:sz w:val="30"/>
          <w:szCs w:val="30"/>
        </w:rPr>
      </w:pPr>
    </w:p>
    <w:p w14:paraId="6A180D2F">
      <w:pPr>
        <w:spacing w:before="50" w:after="50" w:line="480" w:lineRule="exact"/>
        <w:jc w:val="center"/>
        <w:rPr>
          <w:rFonts w:hint="eastAsia" w:ascii="宋体" w:hAnsi="宋体"/>
          <w:b/>
          <w:color w:val="auto"/>
          <w:sz w:val="30"/>
          <w:szCs w:val="30"/>
        </w:rPr>
      </w:pPr>
    </w:p>
    <w:p w14:paraId="3F69B6B5">
      <w:pPr>
        <w:spacing w:before="50" w:after="50" w:line="480" w:lineRule="exact"/>
        <w:jc w:val="center"/>
        <w:rPr>
          <w:rFonts w:hint="eastAsia" w:ascii="宋体" w:hAnsi="宋体"/>
          <w:b/>
          <w:color w:val="auto"/>
          <w:sz w:val="30"/>
          <w:szCs w:val="30"/>
        </w:rPr>
      </w:pPr>
    </w:p>
    <w:p w14:paraId="3C7369B8">
      <w:pPr>
        <w:spacing w:before="50" w:after="50" w:line="480" w:lineRule="exact"/>
        <w:jc w:val="center"/>
        <w:rPr>
          <w:rFonts w:hint="eastAsia" w:ascii="宋体" w:hAnsi="宋体"/>
          <w:b/>
          <w:color w:val="auto"/>
          <w:sz w:val="30"/>
          <w:szCs w:val="30"/>
        </w:rPr>
      </w:pPr>
    </w:p>
    <w:p w14:paraId="1291A8BA">
      <w:pPr>
        <w:spacing w:before="50" w:after="50" w:line="480" w:lineRule="exact"/>
        <w:jc w:val="center"/>
        <w:rPr>
          <w:rFonts w:hint="eastAsia" w:ascii="宋体" w:hAnsi="宋体"/>
          <w:b/>
          <w:color w:val="auto"/>
          <w:sz w:val="30"/>
          <w:szCs w:val="30"/>
        </w:rPr>
      </w:pPr>
    </w:p>
    <w:p w14:paraId="593A03E2">
      <w:pPr>
        <w:spacing w:before="50" w:after="50" w:line="480" w:lineRule="exact"/>
        <w:jc w:val="center"/>
        <w:rPr>
          <w:rFonts w:hint="eastAsia" w:ascii="宋体" w:hAnsi="宋体"/>
          <w:b/>
          <w:color w:val="auto"/>
          <w:sz w:val="30"/>
          <w:szCs w:val="30"/>
        </w:rPr>
      </w:pPr>
    </w:p>
    <w:p w14:paraId="1F0FB166">
      <w:pPr>
        <w:spacing w:before="50" w:after="50" w:line="480" w:lineRule="exact"/>
        <w:jc w:val="center"/>
        <w:rPr>
          <w:rFonts w:hint="eastAsia" w:ascii="宋体" w:hAnsi="宋体"/>
          <w:b/>
          <w:color w:val="auto"/>
          <w:sz w:val="30"/>
          <w:szCs w:val="30"/>
        </w:rPr>
      </w:pPr>
    </w:p>
    <w:p w14:paraId="641439AF">
      <w:pPr>
        <w:spacing w:before="50" w:after="50" w:line="480" w:lineRule="exact"/>
        <w:jc w:val="center"/>
        <w:rPr>
          <w:rFonts w:hint="eastAsia" w:ascii="宋体" w:hAnsi="宋体"/>
          <w:b/>
          <w:color w:val="auto"/>
          <w:sz w:val="30"/>
          <w:szCs w:val="30"/>
        </w:rPr>
      </w:pPr>
    </w:p>
    <w:p w14:paraId="15EF1AD7">
      <w:pPr>
        <w:spacing w:before="50" w:after="50" w:line="480" w:lineRule="exact"/>
        <w:jc w:val="center"/>
        <w:rPr>
          <w:rFonts w:hint="eastAsia" w:ascii="宋体" w:hAnsi="宋体"/>
          <w:b/>
          <w:color w:val="auto"/>
          <w:sz w:val="30"/>
          <w:szCs w:val="30"/>
        </w:rPr>
      </w:pPr>
    </w:p>
    <w:p w14:paraId="70C0BFAE">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294B0C6F">
      <w:pPr>
        <w:spacing w:before="50" w:after="50" w:line="480" w:lineRule="exact"/>
        <w:rPr>
          <w:rFonts w:hint="eastAsia" w:ascii="宋体" w:hAnsi="宋体"/>
          <w:color w:val="auto"/>
          <w:sz w:val="24"/>
        </w:rPr>
      </w:pPr>
      <w:r>
        <w:rPr>
          <w:rFonts w:hint="eastAsia" w:ascii="宋体" w:hAnsi="宋体"/>
          <w:color w:val="auto"/>
          <w:sz w:val="24"/>
        </w:rPr>
        <w:t>承租人：</w:t>
      </w:r>
    </w:p>
    <w:p w14:paraId="2FF58B06">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3BDCB350">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3DF8B2CC">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27FABA34">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074ED2B8">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4F226C11">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410D7FEC">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2E168E6E">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27B677CC">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44B19BC4">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4512A523">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3C91B916">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2BF7E432">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4D2BD3D8">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5B7B39BF">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7345AF29">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3641F4C9">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788C05F9">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5340275E">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3E2C11DD">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41DD2087">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4D3AC8F3">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4FABD7A9">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4A6A672C">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4FD17475">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35D96C48">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1B9700A8">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5BAB39BF">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37E2C088">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52D55477">
      <w:pPr>
        <w:spacing w:before="156" w:beforeLines="50" w:after="156" w:afterLines="50" w:line="800" w:lineRule="exact"/>
        <w:jc w:val="center"/>
        <w:rPr>
          <w:rFonts w:hint="eastAsia" w:ascii="宋体" w:hAnsi="宋体"/>
          <w:b/>
          <w:bCs/>
          <w:color w:val="auto"/>
          <w:sz w:val="52"/>
          <w:szCs w:val="52"/>
          <w:lang w:val="en-US" w:eastAsia="zh-CN"/>
        </w:rPr>
      </w:pPr>
    </w:p>
    <w:p w14:paraId="286C53A2">
      <w:pPr>
        <w:spacing w:before="156" w:beforeLines="50" w:after="156" w:afterLines="50" w:line="800" w:lineRule="exact"/>
        <w:jc w:val="center"/>
        <w:rPr>
          <w:rFonts w:hint="eastAsia" w:ascii="宋体" w:hAnsi="宋体" w:eastAsia="宋体"/>
          <w:b/>
          <w:bCs/>
          <w:color w:val="auto"/>
          <w:sz w:val="52"/>
          <w:szCs w:val="52"/>
          <w:lang w:eastAsia="zh-CN"/>
        </w:rPr>
      </w:pPr>
      <w:r>
        <w:rPr>
          <w:rFonts w:hint="eastAsia" w:ascii="宋体" w:hAnsi="宋体"/>
          <w:b/>
          <w:bCs/>
          <w:color w:val="auto"/>
          <w:sz w:val="52"/>
          <w:szCs w:val="52"/>
          <w:lang w:val="en-US" w:eastAsia="zh-CN"/>
        </w:rPr>
        <w:t>房屋（场地）</w:t>
      </w:r>
      <w:r>
        <w:rPr>
          <w:rFonts w:hint="eastAsia" w:ascii="宋体" w:hAnsi="宋体"/>
          <w:b/>
          <w:bCs/>
          <w:color w:val="auto"/>
          <w:sz w:val="52"/>
          <w:szCs w:val="52"/>
        </w:rPr>
        <w:t>租赁合同</w:t>
      </w:r>
      <w:r>
        <w:rPr>
          <w:rFonts w:hint="eastAsia" w:ascii="宋体" w:hAnsi="宋体"/>
          <w:b/>
          <w:bCs/>
          <w:color w:val="auto"/>
          <w:sz w:val="52"/>
          <w:szCs w:val="52"/>
          <w:lang w:eastAsia="zh-CN"/>
        </w:rPr>
        <w:t>（厂房类）</w:t>
      </w:r>
    </w:p>
    <w:p w14:paraId="3FA5C768">
      <w:pPr>
        <w:spacing w:before="156" w:beforeLines="50" w:after="156" w:afterLines="50" w:line="800" w:lineRule="exact"/>
        <w:rPr>
          <w:rFonts w:hint="eastAsia" w:ascii="宋体" w:hAnsi="宋体"/>
          <w:color w:val="auto"/>
          <w:sz w:val="36"/>
          <w:szCs w:val="36"/>
        </w:rPr>
      </w:pPr>
    </w:p>
    <w:p w14:paraId="5DFB27F4">
      <w:pPr>
        <w:spacing w:before="156" w:beforeLines="50" w:after="156" w:afterLines="50" w:line="800" w:lineRule="exact"/>
        <w:rPr>
          <w:rFonts w:hint="eastAsia" w:ascii="宋体" w:hAnsi="宋体"/>
          <w:color w:val="auto"/>
          <w:sz w:val="36"/>
          <w:szCs w:val="36"/>
        </w:rPr>
      </w:pPr>
    </w:p>
    <w:p w14:paraId="32686A9C">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合同编号：</w:t>
      </w:r>
      <w:r>
        <w:rPr>
          <w:rFonts w:hint="eastAsia" w:ascii="宋体" w:hAnsi="宋体"/>
          <w:color w:val="auto"/>
          <w:sz w:val="36"/>
          <w:szCs w:val="36"/>
          <w:u w:val="single"/>
        </w:rPr>
        <w:t xml:space="preserve">                        </w:t>
      </w:r>
    </w:p>
    <w:p w14:paraId="1DEA6426">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签订日期：</w:t>
      </w:r>
      <w:r>
        <w:rPr>
          <w:rFonts w:hint="eastAsia" w:ascii="宋体" w:hAnsi="宋体"/>
          <w:color w:val="auto"/>
          <w:sz w:val="36"/>
          <w:szCs w:val="36"/>
          <w:u w:val="single"/>
        </w:rPr>
        <w:t xml:space="preserve">       年   月  日      </w:t>
      </w:r>
    </w:p>
    <w:p w14:paraId="52CE2925">
      <w:pPr>
        <w:spacing w:before="156" w:beforeLines="50" w:after="156" w:afterLines="50" w:line="800" w:lineRule="exact"/>
        <w:jc w:val="left"/>
        <w:rPr>
          <w:rFonts w:hint="eastAsia" w:ascii="宋体" w:hAnsi="宋体"/>
          <w:color w:val="auto"/>
          <w:sz w:val="36"/>
          <w:szCs w:val="36"/>
          <w:u w:val="single"/>
        </w:rPr>
      </w:pPr>
      <w:r>
        <w:rPr>
          <w:rFonts w:hint="eastAsia" w:ascii="宋体" w:hAnsi="宋体"/>
          <w:color w:val="auto"/>
          <w:sz w:val="36"/>
          <w:szCs w:val="36"/>
        </w:rPr>
        <w:t xml:space="preserve">        签订地点：</w:t>
      </w:r>
      <w:r>
        <w:rPr>
          <w:rFonts w:hint="eastAsia" w:ascii="宋体" w:hAnsi="宋体"/>
          <w:color w:val="auto"/>
          <w:sz w:val="36"/>
          <w:szCs w:val="36"/>
          <w:u w:val="single"/>
        </w:rPr>
        <w:t xml:space="preserve">                        </w:t>
      </w:r>
    </w:p>
    <w:p w14:paraId="1A9E2110">
      <w:pPr>
        <w:spacing w:before="156" w:beforeLines="50" w:after="156" w:afterLines="50" w:line="440" w:lineRule="exact"/>
        <w:rPr>
          <w:rFonts w:hint="eastAsia" w:ascii="宋体" w:hAnsi="宋体"/>
          <w:b/>
          <w:color w:val="auto"/>
          <w:sz w:val="28"/>
          <w:szCs w:val="28"/>
        </w:rPr>
      </w:pPr>
    </w:p>
    <w:p w14:paraId="17AEA2D7">
      <w:pPr>
        <w:spacing w:before="156" w:beforeLines="50" w:after="156" w:afterLines="50" w:line="440" w:lineRule="exact"/>
        <w:jc w:val="center"/>
        <w:rPr>
          <w:rFonts w:hint="eastAsia" w:ascii="宋体" w:hAnsi="宋体"/>
          <w:b/>
          <w:color w:val="auto"/>
          <w:sz w:val="28"/>
          <w:szCs w:val="28"/>
        </w:rPr>
      </w:pPr>
    </w:p>
    <w:p w14:paraId="637B9E64">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甲方（出租方）： </w:t>
      </w:r>
      <w:r>
        <w:rPr>
          <w:rFonts w:hint="eastAsia" w:ascii="宋体" w:hAnsi="宋体"/>
          <w:b/>
          <w:color w:val="auto"/>
          <w:sz w:val="24"/>
          <w:u w:val="single"/>
        </w:rPr>
        <w:t xml:space="preserve">                                                         </w:t>
      </w:r>
    </w:p>
    <w:p w14:paraId="069D8684">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w:t>
      </w:r>
      <w:r>
        <w:rPr>
          <w:rFonts w:hint="eastAsia" w:ascii="宋体" w:hAnsi="宋体"/>
          <w:color w:val="auto"/>
          <w:sz w:val="24"/>
        </w:rPr>
        <w:t xml:space="preserve">                                                   </w:t>
      </w:r>
    </w:p>
    <w:p w14:paraId="4B3A538C">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24E0313D">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17A4ABF7">
      <w:pPr>
        <w:spacing w:before="156" w:beforeLines="50" w:after="156" w:afterLines="50" w:line="480" w:lineRule="exact"/>
        <w:rPr>
          <w:rFonts w:hint="eastAsia" w:ascii="宋体" w:hAnsi="宋体"/>
          <w:b/>
          <w:color w:val="auto"/>
          <w:sz w:val="24"/>
        </w:rPr>
      </w:pPr>
      <w:r>
        <w:rPr>
          <w:rFonts w:hint="eastAsia" w:ascii="宋体" w:hAnsi="宋体"/>
          <w:color w:val="auto"/>
          <w:sz w:val="24"/>
        </w:rPr>
        <w:t xml:space="preserve">             </w:t>
      </w:r>
      <w:r>
        <w:rPr>
          <w:rFonts w:hint="eastAsia" w:ascii="宋体" w:hAnsi="宋体"/>
          <w:b/>
          <w:color w:val="auto"/>
          <w:sz w:val="24"/>
        </w:rPr>
        <w:t xml:space="preserve">                                       </w:t>
      </w:r>
    </w:p>
    <w:p w14:paraId="3F25DB08">
      <w:pPr>
        <w:spacing w:before="156" w:beforeLines="50" w:after="156" w:afterLines="50" w:line="480" w:lineRule="exact"/>
        <w:rPr>
          <w:rFonts w:hint="eastAsia" w:ascii="宋体" w:hAnsi="宋体"/>
          <w:b/>
          <w:color w:val="auto"/>
          <w:sz w:val="24"/>
          <w:u w:val="single"/>
        </w:rPr>
      </w:pPr>
      <w:r>
        <w:rPr>
          <w:rFonts w:hint="eastAsia" w:ascii="宋体" w:hAnsi="宋体"/>
          <w:b/>
          <w:color w:val="auto"/>
          <w:sz w:val="24"/>
        </w:rPr>
        <w:t xml:space="preserve">乙方（承租方）： </w:t>
      </w:r>
      <w:r>
        <w:rPr>
          <w:rFonts w:hint="eastAsia" w:ascii="宋体" w:hAnsi="宋体"/>
          <w:b/>
          <w:color w:val="auto"/>
          <w:sz w:val="24"/>
          <w:u w:val="single"/>
        </w:rPr>
        <w:t xml:space="preserve">                                                         </w:t>
      </w:r>
    </w:p>
    <w:p w14:paraId="6634CE9B">
      <w:pPr>
        <w:spacing w:before="156" w:beforeLines="50" w:after="156" w:afterLines="50" w:line="480" w:lineRule="exact"/>
        <w:rPr>
          <w:rFonts w:hint="eastAsia" w:ascii="宋体" w:hAnsi="宋体"/>
          <w:color w:val="auto"/>
          <w:sz w:val="24"/>
        </w:rPr>
      </w:pPr>
      <w:r>
        <w:rPr>
          <w:rFonts w:hint="eastAsia" w:ascii="宋体" w:hAnsi="宋体"/>
          <w:color w:val="auto"/>
          <w:sz w:val="24"/>
        </w:rPr>
        <w:t>统一社会信用代码：</w:t>
      </w:r>
      <w:r>
        <w:rPr>
          <w:rFonts w:hint="eastAsia" w:ascii="宋体" w:hAnsi="宋体"/>
          <w:color w:val="auto"/>
          <w:sz w:val="24"/>
          <w:u w:val="single"/>
        </w:rPr>
        <w:t xml:space="preserve">        【承租人为企业时适用】                                     </w:t>
      </w:r>
      <w:r>
        <w:rPr>
          <w:rFonts w:hint="eastAsia" w:ascii="宋体" w:hAnsi="宋体"/>
          <w:color w:val="auto"/>
          <w:sz w:val="24"/>
        </w:rPr>
        <w:t xml:space="preserve">                                                   </w:t>
      </w:r>
    </w:p>
    <w:p w14:paraId="1299124B">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公民身份号码：</w:t>
      </w:r>
      <w:r>
        <w:rPr>
          <w:rFonts w:hint="eastAsia" w:ascii="宋体" w:hAnsi="宋体"/>
          <w:color w:val="auto"/>
          <w:sz w:val="24"/>
          <w:u w:val="single"/>
        </w:rPr>
        <w:t xml:space="preserve">          【承租人为自然人时适用】                        </w:t>
      </w:r>
    </w:p>
    <w:p w14:paraId="73341A02">
      <w:pPr>
        <w:spacing w:before="156" w:beforeLines="50" w:after="156" w:afterLines="50" w:line="480" w:lineRule="exact"/>
        <w:rPr>
          <w:rFonts w:hint="eastAsia" w:ascii="宋体" w:hAnsi="宋体"/>
          <w:b/>
          <w:color w:val="auto"/>
          <w:sz w:val="24"/>
          <w:u w:val="single"/>
        </w:rPr>
      </w:pPr>
      <w:r>
        <w:rPr>
          <w:rFonts w:hint="eastAsia" w:ascii="宋体" w:hAnsi="宋体"/>
          <w:color w:val="auto"/>
          <w:sz w:val="24"/>
        </w:rPr>
        <w:t>通讯地址：</w:t>
      </w:r>
      <w:r>
        <w:rPr>
          <w:rFonts w:hint="eastAsia" w:ascii="宋体" w:hAnsi="宋体"/>
          <w:color w:val="auto"/>
          <w:sz w:val="24"/>
          <w:u w:val="single"/>
        </w:rPr>
        <w:t xml:space="preserve">                                                              </w:t>
      </w:r>
    </w:p>
    <w:p w14:paraId="3C05C466">
      <w:pPr>
        <w:spacing w:before="156" w:beforeLines="50" w:after="156" w:afterLines="50" w:line="480" w:lineRule="exact"/>
        <w:rPr>
          <w:rFonts w:hint="eastAsia" w:ascii="宋体" w:hAnsi="宋体"/>
          <w:color w:val="auto"/>
          <w:sz w:val="24"/>
          <w:u w:val="single"/>
        </w:rPr>
      </w:pPr>
      <w:r>
        <w:rPr>
          <w:rFonts w:hint="eastAsia" w:ascii="宋体" w:hAnsi="宋体"/>
          <w:color w:val="auto"/>
          <w:sz w:val="24"/>
        </w:rPr>
        <w:t>联系人及电话：</w:t>
      </w:r>
      <w:r>
        <w:rPr>
          <w:rFonts w:hint="eastAsia" w:ascii="宋体" w:hAnsi="宋体"/>
          <w:color w:val="auto"/>
          <w:sz w:val="24"/>
          <w:u w:val="single"/>
        </w:rPr>
        <w:t xml:space="preserve">                                                           </w:t>
      </w:r>
    </w:p>
    <w:p w14:paraId="38AA3FEB">
      <w:pPr>
        <w:spacing w:before="156" w:beforeLines="50" w:after="156" w:afterLines="50" w:line="480" w:lineRule="exact"/>
        <w:rPr>
          <w:rFonts w:ascii="宋体" w:hAnsi="宋体"/>
          <w:b/>
          <w:color w:val="auto"/>
          <w:sz w:val="24"/>
          <w:u w:val="single"/>
        </w:rPr>
      </w:pPr>
    </w:p>
    <w:p w14:paraId="53423C72">
      <w:pPr>
        <w:spacing w:before="50" w:after="50" w:line="480" w:lineRule="exact"/>
        <w:ind w:firstLine="480"/>
        <w:rPr>
          <w:rFonts w:ascii="宋体" w:hAnsi="宋体"/>
          <w:color w:val="auto"/>
          <w:sz w:val="24"/>
        </w:rPr>
      </w:pPr>
      <w:r>
        <w:rPr>
          <w:rFonts w:hint="eastAsia" w:ascii="宋体" w:hAnsi="宋体"/>
          <w:color w:val="auto"/>
          <w:sz w:val="24"/>
        </w:rPr>
        <w:t>根据《中华人民共和国民法典》及其他相关规定，甲、乙双方以自愿、平等、公平、诚信为基本原则，经</w:t>
      </w:r>
      <w:r>
        <w:rPr>
          <w:rFonts w:hint="eastAsia" w:ascii="宋体" w:hAnsi="宋体"/>
          <w:color w:val="auto"/>
          <w:sz w:val="24"/>
          <w:u w:val="single"/>
        </w:rPr>
        <w:t xml:space="preserve">  【公开竞价、友好协商等】 </w:t>
      </w:r>
      <w:r>
        <w:rPr>
          <w:rFonts w:hint="eastAsia" w:ascii="宋体" w:hAnsi="宋体"/>
          <w:color w:val="auto"/>
          <w:sz w:val="24"/>
        </w:rPr>
        <w:t>，就乙方向甲方承租</w:t>
      </w:r>
      <w:r>
        <w:rPr>
          <w:rFonts w:hint="eastAsia" w:ascii="宋体" w:hAnsi="宋体"/>
          <w:color w:val="auto"/>
          <w:sz w:val="24"/>
          <w:u w:val="single"/>
        </w:rPr>
        <w:t xml:space="preserve">            </w:t>
      </w:r>
      <w:r>
        <w:rPr>
          <w:rFonts w:hint="eastAsia" w:ascii="宋体" w:hAnsi="宋体"/>
          <w:color w:val="auto"/>
          <w:sz w:val="24"/>
        </w:rPr>
        <w:t>事宜，特订立本合同，以兹共同信守。</w:t>
      </w:r>
    </w:p>
    <w:p w14:paraId="5B378B58">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第1条 租赁物</w:t>
      </w:r>
      <w:r>
        <w:rPr>
          <w:rFonts w:hint="eastAsia" w:ascii="宋体" w:hAnsi="宋体" w:cs="宋体"/>
          <w:b/>
          <w:color w:val="auto"/>
          <w:sz w:val="24"/>
        </w:rPr>
        <w:t>概</w:t>
      </w:r>
      <w:r>
        <w:rPr>
          <w:rFonts w:hint="eastAsia" w:ascii="宋体" w:hAnsi="宋体"/>
          <w:b/>
          <w:color w:val="auto"/>
          <w:sz w:val="24"/>
        </w:rPr>
        <w:t>况</w:t>
      </w:r>
    </w:p>
    <w:p w14:paraId="6A27CAB9">
      <w:pPr>
        <w:spacing w:before="50" w:after="50" w:line="480" w:lineRule="exact"/>
        <w:ind w:left="1" w:firstLine="480"/>
        <w:rPr>
          <w:rFonts w:hint="eastAsia" w:ascii="宋体" w:hAnsi="宋体"/>
          <w:color w:val="auto"/>
          <w:sz w:val="24"/>
          <w:u w:val="single"/>
        </w:rPr>
      </w:pPr>
      <w:r>
        <w:rPr>
          <w:rFonts w:hint="eastAsia" w:ascii="宋体" w:hAnsi="宋体"/>
          <w:color w:val="auto"/>
          <w:sz w:val="24"/>
        </w:rPr>
        <w:t>1.1租赁物座落：</w:t>
      </w:r>
      <w:r>
        <w:rPr>
          <w:rFonts w:hint="eastAsia" w:ascii="宋体" w:hAnsi="宋体"/>
          <w:color w:val="auto"/>
          <w:sz w:val="24"/>
          <w:u w:val="single"/>
        </w:rPr>
        <w:t xml:space="preserve">  </w:t>
      </w:r>
      <w:r>
        <w:rPr>
          <w:rFonts w:hint="eastAsia" w:ascii="宋体" w:hAnsi="宋体"/>
          <w:color w:val="auto"/>
          <w:sz w:val="24"/>
          <w:u w:val="single"/>
          <w:lang w:val="en-US" w:eastAsia="zh-CN"/>
        </w:rPr>
        <w:t>XX厂区内，XX楼的XX角等（详见附图）</w:t>
      </w:r>
      <w:r>
        <w:rPr>
          <w:rFonts w:hint="eastAsia" w:ascii="宋体" w:hAnsi="宋体"/>
          <w:color w:val="auto"/>
          <w:sz w:val="24"/>
          <w:u w:val="single"/>
        </w:rPr>
        <w:t xml:space="preserve">     </w:t>
      </w:r>
    </w:p>
    <w:p w14:paraId="580070AA">
      <w:pPr>
        <w:spacing w:before="50" w:after="50" w:line="480" w:lineRule="exact"/>
        <w:ind w:left="1" w:firstLine="480"/>
        <w:rPr>
          <w:rFonts w:hint="eastAsia" w:ascii="宋体" w:hAnsi="宋体"/>
          <w:color w:val="auto"/>
          <w:sz w:val="24"/>
          <w:u w:val="single"/>
        </w:rPr>
      </w:pPr>
      <w:r>
        <w:rPr>
          <w:rFonts w:hint="eastAsia" w:ascii="宋体" w:hAnsi="宋体"/>
          <w:color w:val="auto"/>
          <w:sz w:val="24"/>
        </w:rPr>
        <w:t>1.2租赁物面积：</w:t>
      </w:r>
      <w:r>
        <w:rPr>
          <w:rFonts w:hint="eastAsia" w:ascii="宋体" w:hAnsi="宋体"/>
          <w:color w:val="auto"/>
          <w:sz w:val="24"/>
          <w:u w:val="single"/>
        </w:rPr>
        <w:t xml:space="preserve">  </w:t>
      </w:r>
      <w:r>
        <w:rPr>
          <w:rFonts w:hint="eastAsia" w:ascii="宋体" w:hAnsi="宋体"/>
          <w:color w:val="auto"/>
          <w:sz w:val="24"/>
          <w:u w:val="single"/>
          <w:lang w:eastAsia="zh-CN"/>
        </w:rPr>
        <w:t>场地面积（建筑物面积）</w:t>
      </w:r>
      <w:r>
        <w:rPr>
          <w:rFonts w:hint="eastAsia" w:ascii="宋体" w:hAnsi="宋体"/>
          <w:color w:val="auto"/>
          <w:sz w:val="24"/>
          <w:u w:val="single"/>
        </w:rPr>
        <w:t xml:space="preserve">                    </w:t>
      </w:r>
    </w:p>
    <w:p w14:paraId="12DC4BC5">
      <w:pPr>
        <w:spacing w:before="50" w:after="50" w:line="480" w:lineRule="exact"/>
        <w:ind w:left="1" w:firstLine="480"/>
        <w:rPr>
          <w:rFonts w:hint="default" w:ascii="宋体" w:hAnsi="宋体" w:eastAsia="宋体"/>
          <w:color w:val="auto"/>
          <w:sz w:val="24"/>
          <w:u w:val="single"/>
          <w:lang w:val="en-US" w:eastAsia="zh-CN"/>
        </w:rPr>
      </w:pPr>
      <w:r>
        <w:rPr>
          <w:rFonts w:hint="eastAsia" w:ascii="宋体" w:hAnsi="宋体"/>
          <w:color w:val="auto"/>
          <w:sz w:val="24"/>
        </w:rPr>
        <w:t>1.3租赁物</w:t>
      </w:r>
      <w:r>
        <w:rPr>
          <w:rFonts w:hint="eastAsia" w:ascii="宋体" w:hAnsi="宋体"/>
          <w:color w:val="auto"/>
          <w:sz w:val="24"/>
          <w:lang w:eastAsia="zh-CN"/>
        </w:rPr>
        <w:t>结构用途</w:t>
      </w:r>
      <w:r>
        <w:rPr>
          <w:rFonts w:hint="eastAsia" w:ascii="宋体" w:hAnsi="宋体"/>
          <w:color w:val="auto"/>
          <w:sz w:val="24"/>
        </w:rPr>
        <w:t>：</w:t>
      </w:r>
      <w:r>
        <w:rPr>
          <w:rFonts w:hint="eastAsia" w:ascii="宋体" w:hAnsi="宋体"/>
          <w:color w:val="auto"/>
          <w:sz w:val="24"/>
          <w:u w:val="single"/>
        </w:rPr>
        <w:t xml:space="preserve"> </w:t>
      </w:r>
      <w:r>
        <w:rPr>
          <w:rFonts w:hint="eastAsia" w:ascii="宋体" w:hAnsi="宋体"/>
          <w:color w:val="auto"/>
          <w:sz w:val="24"/>
          <w:u w:val="single"/>
          <w:lang w:eastAsia="zh-CN"/>
        </w:rPr>
        <w:t>框架标准厂房、钢结构、装混结构，设计等级</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p w14:paraId="2B44C012">
      <w:pPr>
        <w:spacing w:before="50" w:after="50" w:line="480" w:lineRule="exact"/>
        <w:ind w:left="1" w:firstLine="480"/>
        <w:rPr>
          <w:rFonts w:hint="eastAsia" w:ascii="宋体" w:hAnsi="宋体"/>
          <w:color w:val="auto"/>
          <w:sz w:val="24"/>
          <w:u w:val="single"/>
        </w:rPr>
      </w:pPr>
      <w:r>
        <w:rPr>
          <w:rFonts w:hint="eastAsia" w:ascii="宋体" w:hAnsi="宋体"/>
          <w:color w:val="auto"/>
          <w:sz w:val="24"/>
        </w:rPr>
        <w:t>1.4附属设施设备：</w:t>
      </w:r>
      <w:r>
        <w:rPr>
          <w:rFonts w:hint="eastAsia" w:ascii="宋体" w:hAnsi="宋体"/>
          <w:color w:val="auto"/>
          <w:sz w:val="24"/>
          <w:u w:val="single"/>
        </w:rPr>
        <w:t xml:space="preserve">   </w:t>
      </w:r>
      <w:r>
        <w:rPr>
          <w:rFonts w:hint="eastAsia" w:ascii="宋体" w:hAnsi="宋体"/>
          <w:color w:val="auto"/>
          <w:sz w:val="24"/>
          <w:u w:val="single"/>
          <w:lang w:eastAsia="zh-CN"/>
        </w:rPr>
        <w:t>含厂区道路、绿化、下水道等的描述</w:t>
      </w:r>
      <w:r>
        <w:rPr>
          <w:rFonts w:hint="eastAsia" w:ascii="宋体" w:hAnsi="宋体"/>
          <w:color w:val="auto"/>
          <w:sz w:val="24"/>
          <w:u w:val="single"/>
        </w:rPr>
        <w:t xml:space="preserve">     </w:t>
      </w:r>
    </w:p>
    <w:p w14:paraId="2C7AC312">
      <w:pPr>
        <w:spacing w:before="50" w:after="50" w:line="480" w:lineRule="exact"/>
        <w:ind w:left="1" w:firstLine="480"/>
        <w:rPr>
          <w:rFonts w:hint="eastAsia" w:ascii="宋体" w:hAnsi="宋体"/>
          <w:color w:val="auto"/>
          <w:sz w:val="24"/>
          <w:u w:val="single"/>
        </w:rPr>
      </w:pPr>
      <w:r>
        <w:rPr>
          <w:rFonts w:hint="eastAsia" w:ascii="宋体" w:hAnsi="宋体"/>
          <w:color w:val="auto"/>
          <w:sz w:val="24"/>
        </w:rPr>
        <w:t>1.5关于租赁物特别说明：</w:t>
      </w:r>
      <w:r>
        <w:rPr>
          <w:rFonts w:hint="eastAsia" w:ascii="宋体" w:hAnsi="宋体"/>
          <w:color w:val="auto"/>
          <w:sz w:val="24"/>
          <w:u w:val="single"/>
        </w:rPr>
        <w:t xml:space="preserve"> 【</w:t>
      </w:r>
      <w:r>
        <w:rPr>
          <w:rFonts w:hint="eastAsia" w:ascii="宋体" w:hAnsi="宋体"/>
          <w:color w:val="auto"/>
          <w:sz w:val="24"/>
          <w:u w:val="single"/>
          <w:lang w:eastAsia="zh-CN"/>
        </w:rPr>
        <w:t>房屋层高、跨度等需要</w:t>
      </w:r>
      <w:r>
        <w:rPr>
          <w:rFonts w:hint="eastAsia" w:ascii="宋体" w:hAnsi="宋体"/>
          <w:color w:val="auto"/>
          <w:sz w:val="24"/>
          <w:u w:val="single"/>
        </w:rPr>
        <w:t xml:space="preserve">】  </w:t>
      </w:r>
    </w:p>
    <w:p w14:paraId="7BEEB4ED">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第二条 租赁期限</w:t>
      </w:r>
    </w:p>
    <w:p w14:paraId="21A0ACB3">
      <w:pPr>
        <w:spacing w:before="50" w:after="50" w:line="480" w:lineRule="exact"/>
        <w:ind w:firstLine="480"/>
        <w:rPr>
          <w:rFonts w:hint="eastAsia" w:ascii="宋体" w:hAnsi="宋体"/>
          <w:color w:val="auto"/>
          <w:sz w:val="24"/>
        </w:rPr>
      </w:pPr>
      <w:r>
        <w:rPr>
          <w:rFonts w:hint="eastAsia" w:ascii="宋体" w:hAnsi="宋体"/>
          <w:color w:val="auto"/>
          <w:sz w:val="24"/>
        </w:rPr>
        <w:t>2.1本合同租赁期限共计</w:t>
      </w:r>
      <w:r>
        <w:rPr>
          <w:rFonts w:hint="eastAsia" w:ascii="宋体" w:hAnsi="宋体"/>
          <w:color w:val="auto"/>
          <w:sz w:val="24"/>
          <w:u w:val="single"/>
        </w:rPr>
        <w:t xml:space="preserve">   </w:t>
      </w:r>
      <w:r>
        <w:rPr>
          <w:rFonts w:hint="eastAsia" w:ascii="宋体" w:hAnsi="宋体"/>
          <w:color w:val="auto"/>
          <w:sz w:val="24"/>
        </w:rPr>
        <w:t>年，自</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日起至</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日止。</w:t>
      </w:r>
    </w:p>
    <w:p w14:paraId="77B73D02">
      <w:pPr>
        <w:spacing w:before="50" w:after="50" w:line="480" w:lineRule="exact"/>
        <w:ind w:firstLine="480"/>
        <w:rPr>
          <w:rFonts w:hint="eastAsia" w:ascii="宋体" w:hAnsi="宋体"/>
          <w:color w:val="auto"/>
          <w:sz w:val="24"/>
        </w:rPr>
      </w:pPr>
      <w:r>
        <w:rPr>
          <w:rFonts w:hint="eastAsia" w:ascii="宋体" w:hAnsi="宋体"/>
          <w:color w:val="auto"/>
          <w:sz w:val="24"/>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E284472">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第三条 租金及支付</w:t>
      </w:r>
    </w:p>
    <w:p w14:paraId="08BE40E9">
      <w:pPr>
        <w:spacing w:before="50" w:after="156" w:afterLines="50" w:line="480" w:lineRule="exact"/>
        <w:ind w:left="239" w:leftChars="114" w:firstLine="307" w:firstLineChars="128"/>
        <w:rPr>
          <w:rFonts w:hint="eastAsia" w:ascii="宋体" w:hAnsi="宋体"/>
          <w:color w:val="auto"/>
          <w:sz w:val="24"/>
        </w:rPr>
      </w:pPr>
      <w:r>
        <w:rPr>
          <w:rFonts w:hint="eastAsia" w:ascii="宋体" w:hAnsi="宋体"/>
          <w:color w:val="auto"/>
          <w:sz w:val="24"/>
        </w:rPr>
        <w:t>3.1租赁期限内，甲乙双方按照先付后用，一年一付原则执行，年租金含税为</w:t>
      </w:r>
      <w:r>
        <w:rPr>
          <w:rFonts w:hint="eastAsia" w:ascii="宋体" w:hAnsi="宋体"/>
          <w:color w:val="auto"/>
          <w:sz w:val="24"/>
          <w:u w:val="single"/>
        </w:rPr>
        <w:t xml:space="preserve">        </w:t>
      </w:r>
      <w:r>
        <w:rPr>
          <w:rFonts w:hint="eastAsia" w:ascii="宋体" w:hAnsi="宋体"/>
          <w:color w:val="auto"/>
          <w:sz w:val="24"/>
        </w:rPr>
        <w:t>元(大写：</w:t>
      </w:r>
      <w:r>
        <w:rPr>
          <w:rFonts w:hint="eastAsia" w:ascii="宋体" w:hAnsi="宋体"/>
          <w:color w:val="auto"/>
          <w:sz w:val="24"/>
          <w:u w:val="single"/>
        </w:rPr>
        <w:t xml:space="preserve">            元整)</w:t>
      </w:r>
      <w:r>
        <w:rPr>
          <w:rFonts w:hint="eastAsia" w:ascii="宋体" w:hAnsi="宋体"/>
          <w:color w:val="auto"/>
          <w:sz w:val="24"/>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722"/>
        <w:gridCol w:w="2907"/>
      </w:tblGrid>
      <w:tr w14:paraId="789F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7D2D8FE">
            <w:pPr>
              <w:spacing w:before="50" w:after="50" w:line="480" w:lineRule="exact"/>
              <w:jc w:val="center"/>
              <w:rPr>
                <w:rFonts w:hint="eastAsia" w:ascii="宋体" w:hAnsi="宋体"/>
                <w:b/>
                <w:color w:val="auto"/>
                <w:sz w:val="24"/>
              </w:rPr>
            </w:pPr>
            <w:r>
              <w:rPr>
                <w:rFonts w:hint="eastAsia" w:ascii="宋体" w:hAnsi="宋体"/>
                <w:b/>
                <w:color w:val="auto"/>
                <w:sz w:val="24"/>
              </w:rPr>
              <w:t>租赁年度</w:t>
            </w:r>
          </w:p>
        </w:tc>
        <w:tc>
          <w:tcPr>
            <w:tcW w:w="3722" w:type="dxa"/>
            <w:noWrap w:val="0"/>
            <w:vAlign w:val="top"/>
          </w:tcPr>
          <w:p w14:paraId="0AC28BE6">
            <w:pPr>
              <w:spacing w:before="50" w:after="50" w:line="480" w:lineRule="exact"/>
              <w:jc w:val="center"/>
              <w:rPr>
                <w:rFonts w:hint="eastAsia" w:ascii="宋体" w:hAnsi="宋体"/>
                <w:b/>
                <w:color w:val="auto"/>
                <w:sz w:val="24"/>
              </w:rPr>
            </w:pPr>
            <w:r>
              <w:rPr>
                <w:rFonts w:hint="eastAsia" w:ascii="宋体" w:hAnsi="宋体"/>
                <w:b/>
                <w:color w:val="auto"/>
                <w:sz w:val="24"/>
              </w:rPr>
              <w:t>租金金额（人民币·元）</w:t>
            </w:r>
          </w:p>
        </w:tc>
        <w:tc>
          <w:tcPr>
            <w:tcW w:w="2907" w:type="dxa"/>
            <w:noWrap w:val="0"/>
            <w:vAlign w:val="top"/>
          </w:tcPr>
          <w:p w14:paraId="4D2C0979">
            <w:pPr>
              <w:spacing w:before="50" w:after="50" w:line="480" w:lineRule="exact"/>
              <w:jc w:val="center"/>
              <w:rPr>
                <w:rFonts w:hint="eastAsia" w:ascii="宋体" w:hAnsi="宋体"/>
                <w:b/>
                <w:color w:val="auto"/>
                <w:sz w:val="24"/>
              </w:rPr>
            </w:pPr>
            <w:r>
              <w:rPr>
                <w:rFonts w:hint="eastAsia" w:ascii="宋体" w:hAnsi="宋体"/>
                <w:b/>
                <w:color w:val="auto"/>
                <w:sz w:val="24"/>
              </w:rPr>
              <w:t>支付期限</w:t>
            </w:r>
          </w:p>
        </w:tc>
      </w:tr>
      <w:tr w14:paraId="73D62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6F47BA">
            <w:pPr>
              <w:spacing w:before="50" w:after="50" w:line="480" w:lineRule="exact"/>
              <w:jc w:val="center"/>
              <w:rPr>
                <w:rFonts w:hint="eastAsia" w:ascii="宋体" w:hAnsi="宋体"/>
                <w:color w:val="auto"/>
                <w:sz w:val="24"/>
              </w:rPr>
            </w:pPr>
            <w:r>
              <w:rPr>
                <w:rFonts w:hint="eastAsia" w:ascii="宋体" w:hAnsi="宋体"/>
                <w:color w:val="auto"/>
                <w:sz w:val="24"/>
              </w:rPr>
              <w:t>第一期</w:t>
            </w:r>
          </w:p>
        </w:tc>
        <w:tc>
          <w:tcPr>
            <w:tcW w:w="3722" w:type="dxa"/>
            <w:noWrap w:val="0"/>
            <w:vAlign w:val="top"/>
          </w:tcPr>
          <w:p w14:paraId="1B7A2EDB">
            <w:pPr>
              <w:spacing w:before="50" w:after="50" w:line="480" w:lineRule="exact"/>
              <w:jc w:val="center"/>
              <w:rPr>
                <w:rFonts w:hint="eastAsia" w:ascii="宋体" w:hAnsi="宋体"/>
                <w:color w:val="auto"/>
                <w:sz w:val="24"/>
              </w:rPr>
            </w:pPr>
          </w:p>
        </w:tc>
        <w:tc>
          <w:tcPr>
            <w:tcW w:w="2907" w:type="dxa"/>
            <w:noWrap w:val="0"/>
            <w:vAlign w:val="top"/>
          </w:tcPr>
          <w:p w14:paraId="46824416">
            <w:pPr>
              <w:spacing w:before="50" w:after="50" w:line="480" w:lineRule="exact"/>
              <w:jc w:val="center"/>
              <w:rPr>
                <w:rFonts w:hint="eastAsia" w:ascii="宋体" w:hAnsi="宋体"/>
                <w:color w:val="auto"/>
                <w:sz w:val="24"/>
              </w:rPr>
            </w:pPr>
            <w:r>
              <w:rPr>
                <w:rFonts w:hint="eastAsia" w:ascii="宋体" w:hAnsi="宋体"/>
                <w:color w:val="auto"/>
                <w:sz w:val="24"/>
              </w:rPr>
              <w:t>本合同签订后</w:t>
            </w:r>
            <w:r>
              <w:rPr>
                <w:rFonts w:hint="eastAsia" w:ascii="宋体" w:hAnsi="宋体"/>
                <w:color w:val="auto"/>
                <w:sz w:val="24"/>
                <w:highlight w:val="none"/>
              </w:rPr>
              <w:t>3日</w:t>
            </w:r>
            <w:r>
              <w:rPr>
                <w:rFonts w:hint="eastAsia" w:ascii="宋体" w:hAnsi="宋体"/>
                <w:color w:val="auto"/>
                <w:sz w:val="24"/>
              </w:rPr>
              <w:t>内</w:t>
            </w:r>
          </w:p>
        </w:tc>
      </w:tr>
      <w:tr w14:paraId="3CE4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19DEDE6">
            <w:pPr>
              <w:spacing w:before="50" w:after="50" w:line="480" w:lineRule="exact"/>
              <w:jc w:val="center"/>
              <w:rPr>
                <w:rFonts w:hint="eastAsia" w:ascii="宋体" w:hAnsi="宋体"/>
                <w:color w:val="auto"/>
                <w:sz w:val="24"/>
              </w:rPr>
            </w:pPr>
            <w:r>
              <w:rPr>
                <w:rFonts w:hint="eastAsia" w:ascii="宋体" w:hAnsi="宋体"/>
                <w:color w:val="auto"/>
                <w:sz w:val="24"/>
              </w:rPr>
              <w:t>第二期</w:t>
            </w:r>
          </w:p>
        </w:tc>
        <w:tc>
          <w:tcPr>
            <w:tcW w:w="3722" w:type="dxa"/>
            <w:noWrap w:val="0"/>
            <w:vAlign w:val="top"/>
          </w:tcPr>
          <w:p w14:paraId="751FE2F1">
            <w:pPr>
              <w:spacing w:before="50" w:after="50" w:line="480" w:lineRule="exact"/>
              <w:jc w:val="center"/>
              <w:rPr>
                <w:rFonts w:hint="eastAsia" w:ascii="宋体" w:hAnsi="宋体"/>
                <w:color w:val="auto"/>
                <w:sz w:val="24"/>
              </w:rPr>
            </w:pPr>
          </w:p>
        </w:tc>
        <w:tc>
          <w:tcPr>
            <w:tcW w:w="2907" w:type="dxa"/>
            <w:noWrap w:val="0"/>
            <w:vAlign w:val="top"/>
          </w:tcPr>
          <w:p w14:paraId="2F1E35EC">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61BF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3034836">
            <w:pPr>
              <w:spacing w:before="50" w:after="50" w:line="480" w:lineRule="exact"/>
              <w:jc w:val="center"/>
              <w:rPr>
                <w:rFonts w:hint="eastAsia" w:ascii="宋体" w:hAnsi="宋体"/>
                <w:color w:val="auto"/>
                <w:sz w:val="24"/>
              </w:rPr>
            </w:pPr>
            <w:r>
              <w:rPr>
                <w:rFonts w:hint="eastAsia" w:ascii="宋体" w:hAnsi="宋体"/>
                <w:color w:val="auto"/>
                <w:sz w:val="24"/>
              </w:rPr>
              <w:t>第三期</w:t>
            </w:r>
          </w:p>
        </w:tc>
        <w:tc>
          <w:tcPr>
            <w:tcW w:w="3722" w:type="dxa"/>
            <w:noWrap w:val="0"/>
            <w:vAlign w:val="top"/>
          </w:tcPr>
          <w:p w14:paraId="7A5294D3">
            <w:pPr>
              <w:spacing w:before="50" w:after="50" w:line="480" w:lineRule="exact"/>
              <w:jc w:val="center"/>
              <w:rPr>
                <w:rFonts w:hint="eastAsia" w:ascii="宋体" w:hAnsi="宋体"/>
                <w:color w:val="auto"/>
                <w:sz w:val="24"/>
              </w:rPr>
            </w:pPr>
          </w:p>
        </w:tc>
        <w:tc>
          <w:tcPr>
            <w:tcW w:w="2907" w:type="dxa"/>
            <w:noWrap w:val="0"/>
            <w:vAlign w:val="top"/>
          </w:tcPr>
          <w:p w14:paraId="6E294833">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7CB3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006C0D">
            <w:pPr>
              <w:spacing w:before="50" w:after="50" w:line="480" w:lineRule="exact"/>
              <w:jc w:val="center"/>
              <w:rPr>
                <w:rFonts w:hint="eastAsia" w:ascii="宋体" w:hAnsi="宋体"/>
                <w:color w:val="auto"/>
                <w:sz w:val="24"/>
              </w:rPr>
            </w:pPr>
            <w:r>
              <w:rPr>
                <w:rFonts w:hint="eastAsia" w:ascii="宋体" w:hAnsi="宋体"/>
                <w:color w:val="auto"/>
                <w:sz w:val="24"/>
              </w:rPr>
              <w:t>第四期</w:t>
            </w:r>
          </w:p>
        </w:tc>
        <w:tc>
          <w:tcPr>
            <w:tcW w:w="3722" w:type="dxa"/>
            <w:noWrap w:val="0"/>
            <w:vAlign w:val="top"/>
          </w:tcPr>
          <w:p w14:paraId="508E7C44">
            <w:pPr>
              <w:spacing w:before="50" w:after="50" w:line="480" w:lineRule="exact"/>
              <w:jc w:val="center"/>
              <w:rPr>
                <w:rFonts w:hint="eastAsia" w:ascii="宋体" w:hAnsi="宋体"/>
                <w:color w:val="auto"/>
                <w:sz w:val="24"/>
              </w:rPr>
            </w:pPr>
          </w:p>
        </w:tc>
        <w:tc>
          <w:tcPr>
            <w:tcW w:w="2907" w:type="dxa"/>
            <w:noWrap w:val="0"/>
            <w:vAlign w:val="top"/>
          </w:tcPr>
          <w:p w14:paraId="1F30590C">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r w14:paraId="563DD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B823138">
            <w:pPr>
              <w:spacing w:before="50" w:after="50" w:line="480" w:lineRule="exact"/>
              <w:jc w:val="center"/>
              <w:rPr>
                <w:rFonts w:hint="eastAsia" w:ascii="宋体" w:hAnsi="宋体"/>
                <w:color w:val="auto"/>
                <w:sz w:val="24"/>
              </w:rPr>
            </w:pPr>
            <w:r>
              <w:rPr>
                <w:rFonts w:hint="eastAsia" w:ascii="宋体" w:hAnsi="宋体"/>
                <w:color w:val="auto"/>
                <w:sz w:val="24"/>
              </w:rPr>
              <w:t>第五期</w:t>
            </w:r>
          </w:p>
        </w:tc>
        <w:tc>
          <w:tcPr>
            <w:tcW w:w="3722" w:type="dxa"/>
            <w:noWrap w:val="0"/>
            <w:vAlign w:val="top"/>
          </w:tcPr>
          <w:p w14:paraId="1A51AD37">
            <w:pPr>
              <w:spacing w:before="50" w:after="50" w:line="480" w:lineRule="exact"/>
              <w:jc w:val="center"/>
              <w:rPr>
                <w:rFonts w:hint="eastAsia" w:ascii="宋体" w:hAnsi="宋体"/>
                <w:color w:val="auto"/>
                <w:sz w:val="24"/>
              </w:rPr>
            </w:pPr>
          </w:p>
        </w:tc>
        <w:tc>
          <w:tcPr>
            <w:tcW w:w="2907" w:type="dxa"/>
            <w:noWrap w:val="0"/>
            <w:vAlign w:val="top"/>
          </w:tcPr>
          <w:p w14:paraId="15E0D5AE">
            <w:pPr>
              <w:spacing w:before="50" w:after="50" w:line="480" w:lineRule="exact"/>
              <w:jc w:val="center"/>
              <w:rPr>
                <w:rFonts w:ascii="宋体" w:hAnsi="宋体"/>
                <w:color w:val="auto"/>
                <w:sz w:val="24"/>
              </w:rPr>
            </w:pPr>
            <w:r>
              <w:rPr>
                <w:rFonts w:hint="eastAsia" w:ascii="宋体" w:hAnsi="宋体"/>
                <w:color w:val="auto"/>
                <w:sz w:val="24"/>
              </w:rPr>
              <w:t>年   月  日前</w:t>
            </w:r>
          </w:p>
        </w:tc>
      </w:tr>
      <w:tr w14:paraId="2315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66D2D80">
            <w:pPr>
              <w:spacing w:before="50" w:after="50" w:line="480" w:lineRule="exact"/>
              <w:jc w:val="center"/>
              <w:rPr>
                <w:rFonts w:hint="eastAsia" w:ascii="宋体" w:hAnsi="宋体"/>
                <w:color w:val="auto"/>
                <w:sz w:val="24"/>
              </w:rPr>
            </w:pPr>
            <w:r>
              <w:rPr>
                <w:rFonts w:hint="eastAsia" w:ascii="宋体" w:hAnsi="宋体"/>
                <w:color w:val="auto"/>
                <w:sz w:val="24"/>
              </w:rPr>
              <w:t>第六期</w:t>
            </w:r>
          </w:p>
        </w:tc>
        <w:tc>
          <w:tcPr>
            <w:tcW w:w="3722" w:type="dxa"/>
            <w:noWrap w:val="0"/>
            <w:vAlign w:val="top"/>
          </w:tcPr>
          <w:p w14:paraId="5DBCFA6F">
            <w:pPr>
              <w:spacing w:before="50" w:after="50" w:line="480" w:lineRule="exact"/>
              <w:jc w:val="center"/>
              <w:rPr>
                <w:rFonts w:hint="eastAsia" w:ascii="宋体" w:hAnsi="宋体"/>
                <w:color w:val="auto"/>
                <w:sz w:val="24"/>
              </w:rPr>
            </w:pPr>
          </w:p>
        </w:tc>
        <w:tc>
          <w:tcPr>
            <w:tcW w:w="2907" w:type="dxa"/>
            <w:noWrap w:val="0"/>
            <w:vAlign w:val="top"/>
          </w:tcPr>
          <w:p w14:paraId="64B2DA47">
            <w:pPr>
              <w:spacing w:before="50" w:after="50" w:line="480" w:lineRule="exact"/>
              <w:jc w:val="center"/>
              <w:rPr>
                <w:rFonts w:hint="eastAsia" w:ascii="宋体" w:hAnsi="宋体"/>
                <w:color w:val="auto"/>
                <w:sz w:val="24"/>
              </w:rPr>
            </w:pPr>
            <w:r>
              <w:rPr>
                <w:rFonts w:hint="eastAsia" w:ascii="宋体" w:hAnsi="宋体"/>
                <w:color w:val="auto"/>
                <w:sz w:val="24"/>
              </w:rPr>
              <w:t>年   月  日前</w:t>
            </w:r>
          </w:p>
        </w:tc>
      </w:tr>
    </w:tbl>
    <w:p w14:paraId="49AE8997">
      <w:pPr>
        <w:spacing w:line="400" w:lineRule="exact"/>
        <w:ind w:firstLine="480" w:firstLineChars="200"/>
        <w:rPr>
          <w:rFonts w:ascii="宋体" w:hAnsi="宋体"/>
          <w:color w:val="auto"/>
          <w:sz w:val="24"/>
        </w:rPr>
      </w:pPr>
      <w:r>
        <w:rPr>
          <w:rFonts w:hint="eastAsia" w:ascii="宋体" w:hAnsi="宋体"/>
          <w:color w:val="auto"/>
          <w:sz w:val="24"/>
        </w:rPr>
        <w:t>收款单位：</w:t>
      </w:r>
      <w:r>
        <w:rPr>
          <w:rFonts w:hint="eastAsia" w:ascii="宋体" w:hAnsi="宋体"/>
          <w:color w:val="auto"/>
          <w:sz w:val="24"/>
          <w:u w:val="single"/>
        </w:rPr>
        <w:t xml:space="preserve">                 </w:t>
      </w:r>
    </w:p>
    <w:p w14:paraId="0033A1D1">
      <w:pPr>
        <w:spacing w:line="400" w:lineRule="exact"/>
        <w:ind w:firstLine="480" w:firstLineChars="200"/>
        <w:rPr>
          <w:rFonts w:ascii="宋体" w:hAnsi="宋体"/>
          <w:color w:val="auto"/>
          <w:sz w:val="24"/>
          <w:u w:val="single"/>
        </w:rPr>
      </w:pPr>
      <w:r>
        <w:rPr>
          <w:rFonts w:hint="eastAsia" w:ascii="宋体" w:hAnsi="宋体"/>
          <w:color w:val="auto"/>
          <w:sz w:val="24"/>
        </w:rPr>
        <w:t>收款账号：</w:t>
      </w:r>
      <w:r>
        <w:rPr>
          <w:rFonts w:hint="eastAsia" w:ascii="宋体" w:hAnsi="宋体"/>
          <w:color w:val="auto"/>
          <w:sz w:val="24"/>
          <w:u w:val="single"/>
        </w:rPr>
        <w:t xml:space="preserve">                 </w:t>
      </w:r>
    </w:p>
    <w:p w14:paraId="3BB72D35">
      <w:pPr>
        <w:spacing w:line="400" w:lineRule="exact"/>
        <w:ind w:firstLine="480" w:firstLineChars="200"/>
        <w:rPr>
          <w:rFonts w:hint="eastAsia" w:ascii="宋体" w:hAnsi="宋体"/>
          <w:color w:val="auto"/>
          <w:sz w:val="24"/>
          <w:u w:val="single"/>
        </w:rPr>
      </w:pPr>
      <w:r>
        <w:rPr>
          <w:rFonts w:hint="eastAsia" w:ascii="宋体" w:hAnsi="宋体"/>
          <w:color w:val="auto"/>
          <w:sz w:val="24"/>
        </w:rPr>
        <w:t>收款银行：</w:t>
      </w:r>
      <w:r>
        <w:rPr>
          <w:rFonts w:hint="eastAsia" w:ascii="宋体" w:hAnsi="宋体"/>
          <w:color w:val="auto"/>
          <w:sz w:val="24"/>
          <w:u w:val="single"/>
        </w:rPr>
        <w:t xml:space="preserve">                 </w:t>
      </w:r>
    </w:p>
    <w:p w14:paraId="20159C34">
      <w:pPr>
        <w:spacing w:before="156" w:beforeLines="50" w:after="50" w:line="480" w:lineRule="exact"/>
        <w:ind w:firstLine="480"/>
        <w:rPr>
          <w:rFonts w:hint="eastAsia" w:ascii="宋体" w:hAnsi="宋体"/>
          <w:color w:val="auto"/>
          <w:sz w:val="24"/>
        </w:rPr>
      </w:pPr>
      <w:r>
        <w:rPr>
          <w:rFonts w:hint="eastAsia" w:ascii="宋体" w:hAnsi="宋体"/>
          <w:color w:val="auto"/>
          <w:sz w:val="24"/>
        </w:rPr>
        <w:t>3.2上述租金均为含税价，适用税率为</w:t>
      </w:r>
      <w:r>
        <w:rPr>
          <w:rFonts w:hint="eastAsia" w:ascii="宋体" w:hAnsi="宋体"/>
          <w:color w:val="auto"/>
          <w:sz w:val="24"/>
          <w:u w:val="single"/>
        </w:rPr>
        <w:t xml:space="preserve">   </w:t>
      </w:r>
      <w:r>
        <w:rPr>
          <w:rFonts w:hint="eastAsia" w:ascii="宋体" w:hAnsi="宋体"/>
          <w:color w:val="auto"/>
          <w:sz w:val="24"/>
        </w:rPr>
        <w:t>%。租赁期间若发生国家税率调整的，已支付的租金不进行调整，自下个租赁年度开始适用调整后的新税率，租金作相应调整。</w:t>
      </w:r>
    </w:p>
    <w:p w14:paraId="5ED1872F">
      <w:pPr>
        <w:spacing w:before="50" w:after="50" w:line="480" w:lineRule="exact"/>
        <w:ind w:firstLine="480"/>
        <w:rPr>
          <w:rFonts w:hint="eastAsia" w:ascii="宋体" w:hAnsi="宋体"/>
          <w:color w:val="auto"/>
          <w:sz w:val="24"/>
        </w:rPr>
      </w:pPr>
      <w:r>
        <w:rPr>
          <w:rFonts w:hint="eastAsia" w:ascii="宋体" w:hAnsi="宋体"/>
          <w:color w:val="auto"/>
          <w:sz w:val="24"/>
        </w:rPr>
        <w:t>3.3甲方收到租金后，向乙方开具相应的税务发票。</w:t>
      </w:r>
    </w:p>
    <w:p w14:paraId="59717A7F">
      <w:pPr>
        <w:spacing w:before="50" w:after="50" w:line="480" w:lineRule="exact"/>
        <w:ind w:firstLine="480"/>
        <w:rPr>
          <w:rFonts w:hint="eastAsia" w:ascii="宋体" w:hAnsi="宋体"/>
          <w:color w:val="auto"/>
          <w:sz w:val="24"/>
        </w:rPr>
      </w:pPr>
      <w:r>
        <w:rPr>
          <w:rFonts w:hint="eastAsia" w:ascii="宋体" w:hAnsi="宋体"/>
          <w:color w:val="auto"/>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租赁押金）不予退还。</w:t>
      </w:r>
    </w:p>
    <w:p w14:paraId="13BB1BC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第四条 费用承担</w:t>
      </w:r>
    </w:p>
    <w:p w14:paraId="66458F84">
      <w:pPr>
        <w:spacing w:before="50" w:after="50" w:line="480" w:lineRule="exact"/>
        <w:ind w:firstLine="480"/>
        <w:rPr>
          <w:rFonts w:hint="eastAsia" w:ascii="宋体" w:hAnsi="宋体"/>
          <w:color w:val="auto"/>
          <w:sz w:val="24"/>
        </w:rPr>
      </w:pPr>
      <w:r>
        <w:rPr>
          <w:rFonts w:hint="eastAsia" w:ascii="宋体" w:hAnsi="宋体"/>
          <w:color w:val="auto"/>
          <w:sz w:val="24"/>
        </w:rPr>
        <w:t>4.1租赁期限内，乙方按照下列约定支付相关费用：</w:t>
      </w:r>
    </w:p>
    <w:p w14:paraId="0406F5F7">
      <w:pPr>
        <w:spacing w:before="50" w:after="50" w:line="480" w:lineRule="exact"/>
        <w:ind w:firstLine="480"/>
        <w:rPr>
          <w:rFonts w:hint="eastAsia" w:ascii="宋体" w:hAnsi="宋体"/>
          <w:color w:val="auto"/>
          <w:sz w:val="24"/>
        </w:rPr>
      </w:pPr>
      <w:r>
        <w:rPr>
          <w:rFonts w:hint="eastAsia" w:ascii="宋体" w:hAnsi="宋体"/>
          <w:color w:val="auto"/>
          <w:sz w:val="24"/>
        </w:rPr>
        <w:t>4.1.1物业管理费：租赁物的现行物业管理服务由</w:t>
      </w:r>
      <w:r>
        <w:rPr>
          <w:rFonts w:hint="eastAsia" w:ascii="宋体" w:hAnsi="宋体"/>
          <w:color w:val="auto"/>
          <w:sz w:val="24"/>
          <w:u w:val="single"/>
        </w:rPr>
        <w:t xml:space="preserve">   【物业公司名称】      </w:t>
      </w:r>
      <w:r>
        <w:rPr>
          <w:rFonts w:hint="eastAsia" w:ascii="宋体" w:hAnsi="宋体"/>
          <w:color w:val="auto"/>
          <w:sz w:val="24"/>
        </w:rPr>
        <w:t>负责，乙方应按照该公司现行的标准及要求支付物业管理费。</w:t>
      </w:r>
    </w:p>
    <w:p w14:paraId="5FD77A54">
      <w:pPr>
        <w:spacing w:before="50" w:after="50" w:line="480" w:lineRule="exact"/>
        <w:ind w:firstLine="480"/>
        <w:rPr>
          <w:rFonts w:ascii="宋体" w:hAnsi="宋体"/>
          <w:color w:val="auto"/>
          <w:sz w:val="24"/>
        </w:rPr>
      </w:pPr>
      <w:r>
        <w:rPr>
          <w:rFonts w:hint="eastAsia" w:ascii="宋体" w:hAnsi="宋体"/>
          <w:color w:val="auto"/>
          <w:sz w:val="24"/>
        </w:rPr>
        <w:t>现行物业费收费标准为：</w:t>
      </w:r>
      <w:r>
        <w:rPr>
          <w:rFonts w:hint="eastAsia" w:ascii="宋体" w:hAnsi="宋体"/>
          <w:color w:val="auto"/>
          <w:sz w:val="24"/>
          <w:u w:val="single"/>
        </w:rPr>
        <w:t xml:space="preserve">                                   </w:t>
      </w:r>
      <w:r>
        <w:rPr>
          <w:rFonts w:hint="eastAsia" w:ascii="宋体" w:hAnsi="宋体"/>
          <w:color w:val="auto"/>
          <w:sz w:val="24"/>
        </w:rPr>
        <w:t xml:space="preserve"> </w:t>
      </w:r>
    </w:p>
    <w:p w14:paraId="246BD51D">
      <w:pPr>
        <w:spacing w:before="50" w:after="50" w:line="480" w:lineRule="exact"/>
        <w:ind w:firstLine="480"/>
        <w:rPr>
          <w:rFonts w:hint="eastAsia" w:ascii="宋体" w:hAnsi="宋体"/>
          <w:color w:val="auto"/>
          <w:sz w:val="24"/>
        </w:rPr>
      </w:pPr>
      <w:r>
        <w:rPr>
          <w:rFonts w:hint="eastAsia" w:ascii="宋体" w:hAnsi="宋体"/>
          <w:color w:val="auto"/>
          <w:sz w:val="24"/>
        </w:rPr>
        <w:t>4.1.2电梯电费：按总户数除以面积平方乘以租赁面积等情况进行分摊核算，费用由物业公司</w:t>
      </w:r>
      <w:r>
        <w:rPr>
          <w:rFonts w:hint="eastAsia" w:ascii="宋体" w:hAnsi="宋体"/>
          <w:color w:val="auto"/>
          <w:sz w:val="24"/>
          <w:lang w:eastAsia="zh-CN"/>
        </w:rPr>
        <w:t>按具体规定</w:t>
      </w:r>
      <w:r>
        <w:rPr>
          <w:rFonts w:hint="eastAsia" w:ascii="宋体" w:hAnsi="宋体"/>
          <w:color w:val="auto"/>
          <w:sz w:val="24"/>
        </w:rPr>
        <w:t>收取（如有）。</w:t>
      </w:r>
    </w:p>
    <w:p w14:paraId="605CA2B2">
      <w:pPr>
        <w:spacing w:before="50" w:after="50" w:line="480" w:lineRule="exact"/>
        <w:ind w:firstLine="480"/>
        <w:rPr>
          <w:rFonts w:hint="eastAsia" w:ascii="宋体" w:hAnsi="宋体"/>
          <w:color w:val="auto"/>
          <w:sz w:val="24"/>
        </w:rPr>
      </w:pPr>
      <w:r>
        <w:rPr>
          <w:rFonts w:hint="eastAsia" w:ascii="宋体" w:hAnsi="宋体"/>
          <w:color w:val="auto"/>
          <w:sz w:val="24"/>
        </w:rPr>
        <w:t>4.1.3水费：按楼层水表计量，费用由物业公司收取</w:t>
      </w:r>
      <w:r>
        <w:rPr>
          <w:rFonts w:hint="eastAsia" w:ascii="宋体" w:hAnsi="宋体"/>
          <w:color w:val="auto"/>
          <w:sz w:val="24"/>
          <w:lang w:val="en-US" w:eastAsia="zh-CN"/>
        </w:rPr>
        <w:t>（或自行支付）</w:t>
      </w:r>
      <w:r>
        <w:rPr>
          <w:rFonts w:hint="eastAsia" w:ascii="宋体" w:hAnsi="宋体"/>
          <w:color w:val="auto"/>
          <w:sz w:val="24"/>
        </w:rPr>
        <w:t>。</w:t>
      </w:r>
    </w:p>
    <w:p w14:paraId="041CBA9B">
      <w:pPr>
        <w:spacing w:before="50" w:after="50" w:line="480" w:lineRule="exact"/>
        <w:ind w:firstLine="480"/>
        <w:rPr>
          <w:rFonts w:hint="eastAsia" w:ascii="宋体" w:hAnsi="宋体"/>
          <w:color w:val="auto"/>
          <w:sz w:val="24"/>
        </w:rPr>
      </w:pPr>
      <w:r>
        <w:rPr>
          <w:rFonts w:hint="eastAsia" w:ascii="宋体" w:hAnsi="宋体"/>
          <w:color w:val="auto"/>
          <w:sz w:val="24"/>
        </w:rPr>
        <w:t>4.1.4电费：按楼层计量表，根据乙方实际用电情况支付电费</w:t>
      </w:r>
      <w:r>
        <w:rPr>
          <w:rFonts w:hint="eastAsia" w:ascii="宋体" w:hAnsi="宋体"/>
          <w:color w:val="auto"/>
          <w:sz w:val="24"/>
          <w:lang w:eastAsia="zh-CN"/>
        </w:rPr>
        <w:t>，</w:t>
      </w:r>
      <w:r>
        <w:rPr>
          <w:rFonts w:hint="eastAsia" w:ascii="宋体" w:hAnsi="宋体"/>
          <w:color w:val="auto"/>
          <w:sz w:val="24"/>
        </w:rPr>
        <w:t>由物业公司收取</w:t>
      </w:r>
      <w:r>
        <w:rPr>
          <w:rFonts w:hint="eastAsia" w:ascii="宋体" w:hAnsi="宋体"/>
          <w:color w:val="auto"/>
          <w:sz w:val="24"/>
          <w:lang w:val="en-US" w:eastAsia="zh-CN"/>
        </w:rPr>
        <w:t>（或自行支付）</w:t>
      </w:r>
      <w:r>
        <w:rPr>
          <w:rFonts w:hint="eastAsia" w:ascii="宋体" w:hAnsi="宋体"/>
          <w:color w:val="auto"/>
          <w:sz w:val="24"/>
        </w:rPr>
        <w:t>；专变用电费用按租赁面积分摊由物业公司代收代付。</w:t>
      </w:r>
    </w:p>
    <w:p w14:paraId="1D8A3E3F">
      <w:pPr>
        <w:spacing w:before="50" w:after="50" w:line="480" w:lineRule="exact"/>
        <w:ind w:firstLine="480"/>
        <w:rPr>
          <w:rFonts w:hint="eastAsia" w:ascii="宋体" w:hAnsi="宋体"/>
          <w:color w:val="auto"/>
          <w:sz w:val="24"/>
        </w:rPr>
      </w:pPr>
      <w:r>
        <w:rPr>
          <w:rFonts w:hint="eastAsia" w:ascii="宋体" w:hAnsi="宋体"/>
          <w:color w:val="auto"/>
          <w:sz w:val="24"/>
        </w:rPr>
        <w:t>4.1.5通讯及网络费用：需开通网络的，由乙方自行向网络运营商申请开通及支付费用。</w:t>
      </w:r>
    </w:p>
    <w:p w14:paraId="2AADC247">
      <w:pPr>
        <w:spacing w:before="50" w:after="50" w:line="480" w:lineRule="exact"/>
        <w:ind w:firstLine="480"/>
        <w:rPr>
          <w:rFonts w:hint="eastAsia" w:ascii="宋体" w:hAnsi="宋体"/>
          <w:color w:val="auto"/>
          <w:sz w:val="24"/>
        </w:rPr>
      </w:pPr>
      <w:r>
        <w:rPr>
          <w:rFonts w:hint="eastAsia" w:ascii="宋体" w:hAnsi="宋体"/>
          <w:color w:val="auto"/>
          <w:sz w:val="24"/>
        </w:rPr>
        <w:t>4.1.</w:t>
      </w:r>
      <w:r>
        <w:rPr>
          <w:rFonts w:hint="eastAsia" w:ascii="宋体" w:hAnsi="宋体"/>
          <w:color w:val="auto"/>
          <w:sz w:val="24"/>
          <w:lang w:val="en-US" w:eastAsia="zh-CN"/>
        </w:rPr>
        <w:t>6</w:t>
      </w:r>
      <w:r>
        <w:rPr>
          <w:rFonts w:hint="eastAsia" w:ascii="宋体" w:hAnsi="宋体"/>
          <w:color w:val="auto"/>
          <w:sz w:val="24"/>
        </w:rPr>
        <w:t>其他费用（包括但不限于垃圾清运费）等，由乙方按照物业公司的标准及要求支付。</w:t>
      </w:r>
    </w:p>
    <w:p w14:paraId="4506DE5D">
      <w:pPr>
        <w:spacing w:line="400" w:lineRule="exact"/>
        <w:ind w:firstLine="480" w:firstLineChars="200"/>
        <w:rPr>
          <w:rFonts w:hint="eastAsia" w:ascii="宋体" w:hAnsi="宋体"/>
          <w:color w:val="auto"/>
          <w:sz w:val="24"/>
        </w:rPr>
      </w:pPr>
      <w:r>
        <w:rPr>
          <w:rFonts w:hint="eastAsia" w:ascii="宋体" w:hAnsi="宋体"/>
          <w:color w:val="auto"/>
          <w:sz w:val="24"/>
        </w:rPr>
        <w:t>4.2租赁期满或提前终止时，乙方应向甲方提供上述相关费用结清凭证。乙方有拖欠费用的，甲方有权从乙方缴纳的履约保证金中直接扣除支付。履约保证金不足以冲抵的，由乙方另行支付。</w:t>
      </w:r>
    </w:p>
    <w:p w14:paraId="7369E7E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第五条 履约保证金</w:t>
      </w:r>
    </w:p>
    <w:p w14:paraId="6FB58BFC">
      <w:pPr>
        <w:spacing w:before="50" w:after="50" w:line="480" w:lineRule="exact"/>
        <w:ind w:firstLine="480"/>
        <w:rPr>
          <w:rFonts w:hint="eastAsia" w:ascii="宋体" w:hAnsi="宋体"/>
          <w:color w:val="auto"/>
          <w:sz w:val="24"/>
        </w:rPr>
      </w:pPr>
      <w:r>
        <w:rPr>
          <w:rFonts w:hint="eastAsia" w:ascii="宋体" w:hAnsi="宋体"/>
          <w:color w:val="auto"/>
          <w:sz w:val="24"/>
        </w:rPr>
        <w:t>5.1本合同签订后</w:t>
      </w:r>
      <w:r>
        <w:rPr>
          <w:rFonts w:hint="eastAsia" w:ascii="宋体" w:hAnsi="宋体"/>
          <w:color w:val="auto"/>
          <w:sz w:val="24"/>
          <w:highlight w:val="none"/>
        </w:rPr>
        <w:t>3日内</w:t>
      </w:r>
      <w:r>
        <w:rPr>
          <w:rFonts w:hint="eastAsia" w:ascii="宋体" w:hAnsi="宋体"/>
          <w:color w:val="auto"/>
          <w:sz w:val="24"/>
        </w:rPr>
        <w:t>，乙方向甲方支付履约保证金（租赁押金）</w:t>
      </w:r>
      <w:r>
        <w:rPr>
          <w:rFonts w:hint="eastAsia" w:ascii="宋体" w:hAnsi="宋体"/>
          <w:color w:val="auto"/>
          <w:sz w:val="24"/>
          <w:u w:val="single"/>
        </w:rPr>
        <w:t xml:space="preserve">    </w:t>
      </w:r>
      <w:r>
        <w:rPr>
          <w:rFonts w:hint="eastAsia" w:ascii="宋体" w:hAnsi="宋体"/>
          <w:color w:val="auto"/>
          <w:sz w:val="24"/>
        </w:rPr>
        <w:t>元。</w:t>
      </w:r>
    </w:p>
    <w:p w14:paraId="4A721C7C">
      <w:pPr>
        <w:spacing w:before="50" w:after="50" w:line="480" w:lineRule="exact"/>
        <w:ind w:firstLine="480"/>
        <w:rPr>
          <w:rFonts w:hint="eastAsia" w:ascii="宋体" w:hAnsi="宋体"/>
          <w:color w:val="auto"/>
          <w:sz w:val="24"/>
        </w:rPr>
      </w:pPr>
      <w:r>
        <w:rPr>
          <w:rFonts w:hint="eastAsia" w:ascii="宋体" w:hAnsi="宋体"/>
          <w:color w:val="auto"/>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6ACC59C2">
      <w:pPr>
        <w:spacing w:before="50" w:after="50" w:line="480" w:lineRule="exact"/>
        <w:ind w:firstLine="480"/>
        <w:rPr>
          <w:rFonts w:hint="eastAsia" w:ascii="宋体" w:hAnsi="宋体"/>
          <w:color w:val="auto"/>
          <w:sz w:val="24"/>
        </w:rPr>
      </w:pPr>
      <w:r>
        <w:rPr>
          <w:rFonts w:hint="eastAsia" w:ascii="宋体" w:hAnsi="宋体"/>
          <w:color w:val="auto"/>
          <w:sz w:val="24"/>
        </w:rPr>
        <w:t>5.3租赁期满或提前终止时，履约保证金在乙方按约腾空房屋并经甲方验收合格后15日内，扣除乙方拖欠的租金（如有）、应支付费用（如有）、违约金（如有）、损害赔偿金（如有）等各项费用后无息退还给乙方。</w:t>
      </w:r>
    </w:p>
    <w:p w14:paraId="36E9DC46">
      <w:pPr>
        <w:spacing w:before="50" w:after="50" w:line="480" w:lineRule="exact"/>
        <w:ind w:firstLine="480"/>
        <w:rPr>
          <w:rFonts w:hint="eastAsia" w:ascii="宋体" w:hAnsi="宋体"/>
          <w:color w:val="auto"/>
          <w:sz w:val="24"/>
        </w:rPr>
      </w:pPr>
      <w:r>
        <w:rPr>
          <w:rFonts w:hint="eastAsia" w:ascii="宋体" w:hAnsi="宋体"/>
          <w:color w:val="auto"/>
          <w:sz w:val="24"/>
        </w:rPr>
        <w:t>5.4履约保证金不足以支付全部费用的，由乙方另行补足。</w:t>
      </w:r>
    </w:p>
    <w:p w14:paraId="42DE8573">
      <w:pPr>
        <w:spacing w:before="156" w:beforeLines="50" w:after="156" w:afterLines="50" w:line="480" w:lineRule="exact"/>
        <w:ind w:firstLine="480"/>
        <w:rPr>
          <w:rFonts w:hint="eastAsia"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w:t>
      </w:r>
      <w:r>
        <w:rPr>
          <w:rFonts w:hint="eastAsia" w:ascii="宋体" w:hAnsi="宋体"/>
          <w:b/>
          <w:color w:val="auto"/>
          <w:sz w:val="24"/>
        </w:rPr>
        <w:t>租赁物的交付及返还</w:t>
      </w:r>
    </w:p>
    <w:p w14:paraId="74DF8D76">
      <w:pPr>
        <w:spacing w:before="50" w:after="50" w:line="480" w:lineRule="exact"/>
        <w:ind w:firstLine="480"/>
        <w:rPr>
          <w:rFonts w:hint="eastAsia" w:ascii="宋体" w:hAnsi="宋体"/>
          <w:color w:val="auto"/>
          <w:sz w:val="24"/>
          <w:highlight w:val="none"/>
        </w:rPr>
      </w:pPr>
      <w:r>
        <w:rPr>
          <w:rFonts w:hint="eastAsia" w:ascii="宋体" w:hAnsi="宋体"/>
          <w:color w:val="auto"/>
          <w:sz w:val="24"/>
        </w:rPr>
        <w:t>6.1本合同签订前，乙方已对租赁物进行实地查看并确认租赁物符合</w:t>
      </w:r>
      <w:r>
        <w:rPr>
          <w:rFonts w:hint="eastAsia" w:ascii="宋体" w:hAnsi="宋体"/>
          <w:color w:val="auto"/>
          <w:sz w:val="24"/>
          <w:highlight w:val="none"/>
        </w:rPr>
        <w:t>安全及消防规范、公共配套设施完善，符合乙方入驻要求。租赁物可能存在</w:t>
      </w:r>
      <w:r>
        <w:rPr>
          <w:rFonts w:hint="eastAsia" w:ascii="宋体" w:hAnsi="宋体"/>
          <w:color w:val="auto"/>
          <w:sz w:val="24"/>
          <w:highlight w:val="none"/>
          <w:lang w:eastAsia="zh-CN"/>
        </w:rPr>
        <w:t>的包括</w:t>
      </w:r>
      <w:r>
        <w:rPr>
          <w:rFonts w:hint="eastAsia" w:ascii="宋体" w:hAnsi="宋体"/>
          <w:color w:val="auto"/>
          <w:sz w:val="24"/>
          <w:highlight w:val="none"/>
        </w:rPr>
        <w:t>屋面、墙面渗水漏水等</w:t>
      </w:r>
      <w:r>
        <w:rPr>
          <w:rFonts w:hint="eastAsia" w:ascii="宋体" w:hAnsi="宋体"/>
          <w:color w:val="auto"/>
          <w:sz w:val="24"/>
          <w:highlight w:val="none"/>
          <w:lang w:eastAsia="zh-CN"/>
        </w:rPr>
        <w:t>在内的各类</w:t>
      </w:r>
      <w:r>
        <w:rPr>
          <w:rFonts w:hint="eastAsia" w:ascii="宋体" w:hAnsi="宋体"/>
          <w:color w:val="auto"/>
          <w:sz w:val="24"/>
          <w:highlight w:val="none"/>
        </w:rPr>
        <w:t>瑕疵，甲方交付租赁物时，乙方对此均已知悉并无异议。</w:t>
      </w:r>
    </w:p>
    <w:p w14:paraId="4699F9D2">
      <w:pPr>
        <w:spacing w:before="50" w:after="50" w:line="480" w:lineRule="exact"/>
        <w:ind w:firstLine="480"/>
        <w:rPr>
          <w:rFonts w:hint="eastAsia" w:ascii="宋体" w:hAnsi="宋体"/>
          <w:color w:val="auto"/>
          <w:sz w:val="24"/>
        </w:rPr>
      </w:pPr>
      <w:r>
        <w:rPr>
          <w:rFonts w:hint="eastAsia" w:ascii="宋体" w:hAnsi="宋体"/>
          <w:color w:val="auto"/>
          <w:sz w:val="24"/>
        </w:rPr>
        <w:t>6.2本合同签订后</w:t>
      </w:r>
      <w:r>
        <w:rPr>
          <w:rFonts w:hint="eastAsia" w:ascii="宋体" w:hAnsi="宋体"/>
          <w:color w:val="auto"/>
          <w:sz w:val="24"/>
          <w:u w:val="single"/>
        </w:rPr>
        <w:t xml:space="preserve">   </w:t>
      </w:r>
      <w:r>
        <w:rPr>
          <w:rFonts w:hint="eastAsia" w:ascii="宋体" w:hAnsi="宋体"/>
          <w:color w:val="auto"/>
          <w:sz w:val="24"/>
        </w:rPr>
        <w:t>日内，甲方按现状将租赁物交付给乙方（以房屋</w:t>
      </w:r>
      <w:r>
        <w:rPr>
          <w:rFonts w:hint="eastAsia" w:ascii="宋体" w:hAnsi="宋体" w:cs="宋体"/>
          <w:color w:val="auto"/>
          <w:sz w:val="24"/>
        </w:rPr>
        <w:t>移</w:t>
      </w:r>
      <w:r>
        <w:rPr>
          <w:rFonts w:hint="eastAsia" w:ascii="宋体" w:hAnsi="宋体"/>
          <w:color w:val="auto"/>
          <w:sz w:val="24"/>
        </w:rPr>
        <w:t>交确认书为准）。</w:t>
      </w:r>
    </w:p>
    <w:p w14:paraId="52062842">
      <w:pPr>
        <w:spacing w:line="400" w:lineRule="exact"/>
        <w:ind w:firstLine="480" w:firstLineChars="200"/>
        <w:rPr>
          <w:rFonts w:ascii="宋体" w:hAnsi="宋体"/>
          <w:color w:val="auto"/>
          <w:sz w:val="24"/>
        </w:rPr>
      </w:pPr>
      <w:r>
        <w:rPr>
          <w:rFonts w:hint="eastAsia" w:ascii="宋体" w:hAnsi="宋体"/>
          <w:color w:val="auto"/>
          <w:sz w:val="24"/>
        </w:rPr>
        <w:t>6.3乙方应在租赁期满后5日内完成腾空并将租赁物返还给甲方（以</w:t>
      </w:r>
      <w:r>
        <w:rPr>
          <w:rFonts w:hint="eastAsia" w:ascii="宋体" w:hAnsi="宋体"/>
          <w:color w:val="auto"/>
          <w:sz w:val="24"/>
          <w:lang w:eastAsia="zh-CN"/>
        </w:rPr>
        <w:t>租赁物</w:t>
      </w:r>
      <w:r>
        <w:rPr>
          <w:rFonts w:hint="eastAsia" w:ascii="宋体" w:hAnsi="宋体" w:cs="宋体"/>
          <w:color w:val="auto"/>
          <w:sz w:val="24"/>
        </w:rPr>
        <w:t>移</w:t>
      </w:r>
      <w:r>
        <w:rPr>
          <w:rFonts w:hint="eastAsia" w:ascii="宋体" w:hAnsi="宋体"/>
          <w:color w:val="auto"/>
          <w:sz w:val="24"/>
        </w:rPr>
        <w:t>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w:t>
      </w:r>
      <w:r>
        <w:rPr>
          <w:rFonts w:hint="eastAsia" w:ascii="宋体" w:hAnsi="宋体"/>
          <w:color w:val="auto"/>
          <w:sz w:val="24"/>
          <w:lang w:eastAsia="zh-CN"/>
        </w:rPr>
        <w:t>租赁物</w:t>
      </w:r>
      <w:r>
        <w:rPr>
          <w:rFonts w:hint="eastAsia" w:ascii="宋体" w:hAnsi="宋体"/>
          <w:color w:val="auto"/>
          <w:sz w:val="24"/>
        </w:rPr>
        <w:t>内未拆除的固定装修及设施归甲方所有，甲方不作任何补偿，乙方也不得向下期承租户索取任何费用。</w:t>
      </w:r>
    </w:p>
    <w:p w14:paraId="7D6229F1">
      <w:pPr>
        <w:spacing w:before="50" w:after="50" w:line="480" w:lineRule="exact"/>
        <w:ind w:firstLine="480"/>
        <w:rPr>
          <w:rFonts w:hint="eastAsia" w:ascii="宋体" w:hAnsi="宋体"/>
          <w:color w:val="auto"/>
          <w:sz w:val="24"/>
        </w:rPr>
      </w:pPr>
      <w:r>
        <w:rPr>
          <w:rFonts w:hint="eastAsia" w:ascii="宋体" w:hAnsi="宋体"/>
          <w:color w:val="auto"/>
          <w:sz w:val="24"/>
        </w:rPr>
        <w:t>6.4乙方未按约返还租赁物的，自租赁期满之日起按照租赁期满当年度的租金标准的双倍向甲方支付占用费。</w:t>
      </w:r>
    </w:p>
    <w:p w14:paraId="44C1E341">
      <w:pPr>
        <w:spacing w:before="50" w:after="50" w:line="480" w:lineRule="exact"/>
        <w:ind w:firstLine="480"/>
        <w:rPr>
          <w:rFonts w:hint="eastAsia" w:ascii="宋体" w:hAnsi="宋体"/>
          <w:color w:val="auto"/>
          <w:sz w:val="24"/>
        </w:rPr>
      </w:pPr>
      <w:r>
        <w:rPr>
          <w:rFonts w:hint="eastAsia" w:ascii="宋体" w:hAnsi="宋体"/>
          <w:color w:val="auto"/>
          <w:sz w:val="24"/>
        </w:rPr>
        <w:t>6.5乙方未按约返还租赁物的，甲方有权通知物业公司停止物业服务并采取停水、停电等措施督促乙方履约，因此造成不利后果的由乙方自行承担，与甲方无涉。</w:t>
      </w:r>
    </w:p>
    <w:p w14:paraId="1D535059">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七</w:t>
      </w:r>
      <w:r>
        <w:rPr>
          <w:rFonts w:hint="eastAsia" w:ascii="宋体" w:hAnsi="宋体"/>
          <w:b/>
          <w:color w:val="auto"/>
          <w:sz w:val="24"/>
        </w:rPr>
        <w:t>条 租赁物使用</w:t>
      </w:r>
    </w:p>
    <w:p w14:paraId="545EA223">
      <w:pPr>
        <w:spacing w:before="50" w:after="50" w:line="480" w:lineRule="exact"/>
        <w:ind w:firstLine="480"/>
        <w:rPr>
          <w:rFonts w:hint="eastAsia" w:ascii="宋体" w:hAnsi="宋体"/>
          <w:color w:val="auto"/>
          <w:sz w:val="24"/>
        </w:rPr>
      </w:pPr>
      <w:r>
        <w:rPr>
          <w:rFonts w:hint="eastAsia" w:ascii="宋体" w:hAnsi="宋体"/>
          <w:color w:val="auto"/>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66321F68">
      <w:pPr>
        <w:spacing w:before="50" w:after="50" w:line="480" w:lineRule="exact"/>
        <w:ind w:firstLine="480"/>
        <w:rPr>
          <w:rFonts w:hint="eastAsia" w:ascii="宋体" w:hAnsi="宋体"/>
          <w:color w:val="auto"/>
          <w:sz w:val="24"/>
        </w:rPr>
      </w:pPr>
      <w:r>
        <w:rPr>
          <w:rFonts w:hint="eastAsia" w:ascii="宋体" w:hAnsi="宋体"/>
          <w:color w:val="auto"/>
          <w:sz w:val="24"/>
        </w:rPr>
        <w:t>7.2租赁期间，未经甲方书面同意乙方不得将租赁物转让、转租、分租或出借给第三方。</w:t>
      </w:r>
      <w:r>
        <w:rPr>
          <w:rFonts w:hint="eastAsia" w:ascii="宋体" w:hAnsi="宋体"/>
          <w:color w:val="auto"/>
          <w:sz w:val="24"/>
          <w:highlight w:val="none"/>
          <w:lang w:eastAsia="zh-CN"/>
        </w:rPr>
        <w:t>（已有特别约定的按约定）</w:t>
      </w:r>
      <w:r>
        <w:rPr>
          <w:rFonts w:hint="eastAsia" w:ascii="宋体" w:hAnsi="宋体"/>
          <w:color w:val="auto"/>
          <w:sz w:val="24"/>
          <w:highlight w:val="none"/>
        </w:rPr>
        <w:t>。</w:t>
      </w:r>
    </w:p>
    <w:p w14:paraId="3CB72219">
      <w:pPr>
        <w:spacing w:before="50" w:after="50" w:line="480" w:lineRule="exact"/>
        <w:ind w:firstLine="480"/>
        <w:rPr>
          <w:rFonts w:hint="eastAsia" w:ascii="宋体" w:hAnsi="宋体"/>
          <w:color w:val="auto"/>
          <w:sz w:val="24"/>
        </w:rPr>
      </w:pPr>
      <w:r>
        <w:rPr>
          <w:rFonts w:hint="eastAsia" w:ascii="宋体" w:hAnsi="宋体"/>
          <w:color w:val="auto"/>
          <w:sz w:val="24"/>
        </w:rPr>
        <w:t>7.3租赁期间，乙方不得擅自变动租赁物建筑主体和承重结构，未经甲方书面同意，不得进行任何扩建、改建。</w:t>
      </w:r>
    </w:p>
    <w:p w14:paraId="1B9203BE">
      <w:pPr>
        <w:spacing w:before="50" w:after="50" w:line="480" w:lineRule="exact"/>
        <w:ind w:firstLine="480"/>
        <w:rPr>
          <w:rFonts w:hint="eastAsia" w:ascii="宋体" w:hAnsi="宋体" w:eastAsia="宋体" w:cs="Times New Roman"/>
          <w:color w:val="auto"/>
          <w:sz w:val="24"/>
          <w:lang w:val="zh-CN"/>
        </w:rPr>
      </w:pPr>
      <w:r>
        <w:rPr>
          <w:rFonts w:hint="eastAsia" w:ascii="仿宋_GB2312" w:hAnsi="仿宋_GB2312" w:eastAsia="仿宋_GB2312" w:cs="仿宋_GB2312"/>
          <w:color w:val="auto"/>
          <w:sz w:val="28"/>
          <w:szCs w:val="28"/>
          <w:highlight w:val="none"/>
          <w:lang w:val="en-US" w:eastAsia="zh-CN"/>
        </w:rPr>
        <w:t>7</w:t>
      </w:r>
      <w:r>
        <w:rPr>
          <w:rFonts w:hint="eastAsia" w:ascii="宋体" w:hAnsi="宋体" w:eastAsia="宋体" w:cs="Times New Roman"/>
          <w:color w:val="auto"/>
          <w:sz w:val="24"/>
          <w:lang w:val="en-US" w:eastAsia="zh-CN"/>
        </w:rPr>
        <w:t>.4</w:t>
      </w:r>
      <w:r>
        <w:rPr>
          <w:rFonts w:hint="eastAsia" w:ascii="宋体" w:hAnsi="宋体" w:eastAsia="宋体" w:cs="Times New Roman"/>
          <w:color w:val="auto"/>
          <w:sz w:val="24"/>
        </w:rPr>
        <w:t>租赁期间</w:t>
      </w:r>
      <w:r>
        <w:rPr>
          <w:rFonts w:hint="eastAsia" w:ascii="宋体" w:hAnsi="宋体" w:eastAsia="宋体" w:cs="Times New Roman"/>
          <w:color w:val="auto"/>
          <w:sz w:val="24"/>
          <w:lang w:eastAsia="zh-CN"/>
        </w:rPr>
        <w:t>，</w:t>
      </w:r>
      <w:r>
        <w:rPr>
          <w:rFonts w:hint="eastAsia" w:ascii="宋体" w:hAnsi="宋体" w:eastAsia="宋体" w:cs="Times New Roman"/>
          <w:color w:val="auto"/>
          <w:sz w:val="24"/>
          <w:lang w:val="zh-CN"/>
        </w:rPr>
        <w:t>乙方承诺使用租赁物从事的各项活动均符合国家法律法规，并独立承担全部责任。</w:t>
      </w:r>
    </w:p>
    <w:p w14:paraId="78B59646">
      <w:pPr>
        <w:spacing w:before="50" w:after="50" w:line="480" w:lineRule="exact"/>
        <w:ind w:firstLine="480"/>
        <w:rPr>
          <w:rFonts w:hint="eastAsia" w:ascii="宋体" w:hAnsi="宋体" w:eastAsia="宋体" w:cs="Times New Roman"/>
          <w:color w:val="auto"/>
          <w:sz w:val="24"/>
          <w:lang w:val="zh-CN"/>
        </w:rPr>
      </w:pPr>
      <w:r>
        <w:rPr>
          <w:rFonts w:hint="eastAsia" w:ascii="宋体" w:hAnsi="宋体"/>
          <w:color w:val="auto"/>
          <w:sz w:val="24"/>
          <w:lang w:val="en-US" w:eastAsia="zh-CN"/>
        </w:rPr>
        <w:t>7.5</w:t>
      </w:r>
      <w:r>
        <w:rPr>
          <w:rFonts w:hint="eastAsia" w:ascii="宋体" w:hAnsi="宋体"/>
          <w:color w:val="auto"/>
          <w:sz w:val="24"/>
        </w:rPr>
        <w:t>租赁期间</w:t>
      </w:r>
      <w:r>
        <w:rPr>
          <w:rFonts w:hint="eastAsia" w:ascii="宋体" w:hAnsi="宋体"/>
          <w:color w:val="auto"/>
          <w:sz w:val="24"/>
          <w:lang w:eastAsia="zh-CN"/>
        </w:rPr>
        <w:t>，</w:t>
      </w:r>
      <w:r>
        <w:rPr>
          <w:rFonts w:hint="eastAsia" w:ascii="宋体" w:hAnsi="宋体" w:eastAsia="宋体" w:cs="Times New Roman"/>
          <w:color w:val="auto"/>
          <w:sz w:val="24"/>
          <w:lang w:val="zh-CN"/>
        </w:rPr>
        <w:t>乙方根据生产经营需要，应当按照法律法规规定办理相关审批手续，包括但不限于环评、</w:t>
      </w:r>
      <w:r>
        <w:rPr>
          <w:rFonts w:hint="eastAsia" w:ascii="宋体" w:hAnsi="宋体" w:eastAsia="宋体" w:cs="Times New Roman"/>
          <w:color w:val="auto"/>
          <w:sz w:val="24"/>
          <w:lang w:val="zh-CN" w:eastAsia="zh-CN"/>
        </w:rPr>
        <w:t>安评、</w:t>
      </w:r>
      <w:r>
        <w:rPr>
          <w:rFonts w:hint="eastAsia" w:ascii="宋体" w:hAnsi="宋体" w:eastAsia="宋体" w:cs="Times New Roman"/>
          <w:color w:val="auto"/>
          <w:sz w:val="24"/>
          <w:lang w:val="zh-CN"/>
        </w:rPr>
        <w:t>消防等，</w:t>
      </w:r>
      <w:r>
        <w:rPr>
          <w:rFonts w:hint="eastAsia" w:ascii="宋体" w:hAnsi="宋体" w:eastAsia="宋体" w:cs="Times New Roman"/>
          <w:color w:val="auto"/>
          <w:sz w:val="24"/>
        </w:rPr>
        <w:t>甲方除配合提供必要的相关资料外不承担其他任何义务和责任。</w:t>
      </w:r>
      <w:r>
        <w:rPr>
          <w:rFonts w:hint="eastAsia" w:ascii="宋体" w:hAnsi="宋体" w:eastAsia="宋体" w:cs="Times New Roman"/>
          <w:color w:val="auto"/>
          <w:sz w:val="24"/>
          <w:lang w:val="zh-CN"/>
        </w:rPr>
        <w:t>若乙方未</w:t>
      </w:r>
      <w:r>
        <w:rPr>
          <w:rFonts w:hint="eastAsia" w:ascii="宋体" w:hAnsi="宋体" w:eastAsia="宋体" w:cs="Times New Roman"/>
          <w:color w:val="auto"/>
          <w:sz w:val="24"/>
          <w:lang w:val="zh-CN" w:eastAsia="zh-CN"/>
        </w:rPr>
        <w:t>及时</w:t>
      </w:r>
      <w:r>
        <w:rPr>
          <w:rFonts w:hint="eastAsia" w:ascii="宋体" w:hAnsi="宋体" w:eastAsia="宋体" w:cs="Times New Roman"/>
          <w:color w:val="auto"/>
          <w:sz w:val="24"/>
          <w:lang w:val="zh-CN"/>
        </w:rPr>
        <w:t>办理，乙方承担全部责任及由此造成的一切损失，包括但不限于对甲方及相关第三方造成的损失。</w:t>
      </w:r>
    </w:p>
    <w:p w14:paraId="2726C1EB">
      <w:pPr>
        <w:spacing w:before="50" w:after="50" w:line="480" w:lineRule="exact"/>
        <w:ind w:firstLine="480"/>
        <w:rPr>
          <w:rFonts w:hint="eastAsia" w:ascii="宋体" w:hAnsi="宋体" w:eastAsia="宋体" w:cs="Times New Roman"/>
          <w:color w:val="auto"/>
          <w:sz w:val="24"/>
        </w:rPr>
      </w:pPr>
      <w:r>
        <w:rPr>
          <w:rFonts w:hint="eastAsia" w:ascii="宋体" w:hAnsi="宋体" w:eastAsia="宋体" w:cs="Times New Roman"/>
          <w:color w:val="auto"/>
          <w:sz w:val="24"/>
          <w:lang w:val="en-US" w:eastAsia="zh-CN"/>
        </w:rPr>
        <w:t>7.6</w:t>
      </w:r>
      <w:r>
        <w:rPr>
          <w:rFonts w:hint="eastAsia" w:ascii="宋体" w:hAnsi="宋体" w:eastAsia="宋体" w:cs="Times New Roman"/>
          <w:color w:val="auto"/>
          <w:sz w:val="24"/>
        </w:rPr>
        <w:t>租赁期间，乙方应确保其使用租赁</w:t>
      </w:r>
      <w:r>
        <w:rPr>
          <w:rFonts w:hint="eastAsia" w:ascii="宋体" w:hAnsi="宋体" w:eastAsia="宋体" w:cs="Times New Roman"/>
          <w:color w:val="auto"/>
          <w:sz w:val="24"/>
          <w:lang w:eastAsia="zh-CN"/>
        </w:rPr>
        <w:t>物</w:t>
      </w:r>
      <w:r>
        <w:rPr>
          <w:rFonts w:hint="eastAsia" w:ascii="宋体" w:hAnsi="宋体" w:eastAsia="宋体" w:cs="Times New Roman"/>
          <w:color w:val="auto"/>
          <w:sz w:val="24"/>
        </w:rPr>
        <w:t>所进行的生产项目符合有关环保要求，在</w:t>
      </w:r>
      <w:r>
        <w:rPr>
          <w:rFonts w:hint="eastAsia" w:ascii="宋体" w:hAnsi="宋体" w:eastAsia="宋体" w:cs="Times New Roman"/>
          <w:color w:val="auto"/>
          <w:sz w:val="24"/>
          <w:lang w:eastAsia="zh-CN"/>
        </w:rPr>
        <w:t>生产经营</w:t>
      </w:r>
      <w:r>
        <w:rPr>
          <w:rFonts w:hint="eastAsia" w:ascii="宋体" w:hAnsi="宋体" w:eastAsia="宋体" w:cs="Times New Roman"/>
          <w:color w:val="auto"/>
          <w:sz w:val="24"/>
        </w:rPr>
        <w:t>过程中，应注意对环境的影响，并采取有效措施，减少和降低其生产过程中产生的水、气、尘、噪声、腐蚀、辐射等污染。因环境污染给甲方或任何第三人造成侵害，均由乙方承担责任，甲方有权据此解除本合同。在本合同解除时，对于</w:t>
      </w:r>
      <w:r>
        <w:rPr>
          <w:rFonts w:hint="eastAsia" w:ascii="宋体" w:hAnsi="宋体" w:eastAsia="宋体" w:cs="Times New Roman"/>
          <w:color w:val="auto"/>
          <w:sz w:val="24"/>
          <w:lang w:eastAsia="zh-CN"/>
        </w:rPr>
        <w:t>租赁物</w:t>
      </w:r>
      <w:r>
        <w:rPr>
          <w:rFonts w:hint="eastAsia" w:ascii="宋体" w:hAnsi="宋体" w:eastAsia="宋体" w:cs="Times New Roman"/>
          <w:color w:val="auto"/>
          <w:sz w:val="24"/>
        </w:rPr>
        <w:t>及周边区域造成</w:t>
      </w:r>
      <w:r>
        <w:rPr>
          <w:rFonts w:hint="eastAsia" w:ascii="宋体" w:hAnsi="宋体" w:eastAsia="宋体" w:cs="Times New Roman"/>
          <w:color w:val="auto"/>
          <w:sz w:val="24"/>
          <w:lang w:eastAsia="zh-CN"/>
        </w:rPr>
        <w:t>的</w:t>
      </w:r>
      <w:r>
        <w:rPr>
          <w:rFonts w:hint="eastAsia" w:ascii="宋体" w:hAnsi="宋体" w:eastAsia="宋体" w:cs="Times New Roman"/>
          <w:color w:val="auto"/>
          <w:sz w:val="24"/>
        </w:rPr>
        <w:t>环境侵害，乙方须赔偿由此造成的损失。</w:t>
      </w:r>
    </w:p>
    <w:p w14:paraId="0173B61E">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7</w:t>
      </w:r>
      <w:r>
        <w:rPr>
          <w:rFonts w:hint="eastAsia" w:ascii="宋体" w:hAnsi="宋体"/>
          <w:color w:val="auto"/>
          <w:sz w:val="24"/>
        </w:rPr>
        <w:t>乙方以租赁物注册营业地址的，租赁期满或提前终止时应办理变更或注销手续，在乙方完成变更或注销之前，甲方有权拒绝退还履约保证金。</w:t>
      </w:r>
    </w:p>
    <w:p w14:paraId="711B3FF5">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8</w:t>
      </w:r>
      <w:r>
        <w:rPr>
          <w:rFonts w:hint="eastAsia" w:ascii="宋体" w:hAnsi="宋体"/>
          <w:color w:val="auto"/>
          <w:sz w:val="24"/>
        </w:rPr>
        <w:t>乙方应确保与其招聘的工作人员建立合法合规的人事关系，确保工作人员在租赁物工作期间的人身和财产安全。</w:t>
      </w:r>
    </w:p>
    <w:p w14:paraId="537EA387">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9</w:t>
      </w:r>
      <w:r>
        <w:rPr>
          <w:rFonts w:hint="eastAsia" w:ascii="宋体" w:hAnsi="宋体"/>
          <w:color w:val="auto"/>
          <w:sz w:val="24"/>
        </w:rPr>
        <w:t>乙方从事的行业属于危险或危化行业的，应配备符合国家和地方法律法规及政策规定安全和环保设施设备。</w:t>
      </w:r>
    </w:p>
    <w:p w14:paraId="253CCA82">
      <w:pPr>
        <w:spacing w:before="50" w:after="50" w:line="480" w:lineRule="exact"/>
        <w:ind w:firstLine="480"/>
        <w:rPr>
          <w:rFonts w:hint="eastAsia" w:ascii="宋体" w:hAnsi="宋体"/>
          <w:color w:val="auto"/>
          <w:sz w:val="24"/>
        </w:rPr>
      </w:pPr>
      <w:r>
        <w:rPr>
          <w:rFonts w:ascii="宋体" w:hAnsi="宋体"/>
          <w:color w:val="auto"/>
          <w:sz w:val="24"/>
        </w:rPr>
        <w:t>7</w:t>
      </w:r>
      <w:r>
        <w:rPr>
          <w:rFonts w:hint="eastAsia" w:ascii="宋体" w:hAnsi="宋体"/>
          <w:color w:val="auto"/>
          <w:sz w:val="24"/>
          <w:lang w:eastAsia="zh-Hans"/>
        </w:rPr>
        <w:t>.</w:t>
      </w:r>
      <w:r>
        <w:rPr>
          <w:rFonts w:hint="eastAsia" w:ascii="宋体" w:hAnsi="宋体"/>
          <w:color w:val="auto"/>
          <w:sz w:val="24"/>
          <w:lang w:val="en-US" w:eastAsia="zh-CN"/>
        </w:rPr>
        <w:t>10</w:t>
      </w:r>
      <w:r>
        <w:rPr>
          <w:rFonts w:hint="eastAsia" w:ascii="宋体" w:hAnsi="宋体"/>
          <w:color w:val="auto"/>
          <w:sz w:val="24"/>
        </w:rPr>
        <w:t>乙方应严格遵守附件</w:t>
      </w:r>
      <w:r>
        <w:rPr>
          <w:rFonts w:hint="eastAsia" w:ascii="宋体" w:hAnsi="宋体"/>
          <w:color w:val="auto"/>
          <w:sz w:val="24"/>
          <w:highlight w:val="none"/>
        </w:rPr>
        <w:t>《安全使用及消防责任告知书 》</w:t>
      </w:r>
      <w:r>
        <w:rPr>
          <w:rFonts w:hint="eastAsia" w:ascii="宋体" w:hAnsi="宋体"/>
          <w:color w:val="auto"/>
          <w:sz w:val="24"/>
        </w:rPr>
        <w:t>各项内容，履行安全使用义务、承担消防安全责任。</w:t>
      </w:r>
    </w:p>
    <w:p w14:paraId="64303D6F">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11</w:t>
      </w:r>
      <w:r>
        <w:rPr>
          <w:rFonts w:hint="eastAsia" w:ascii="宋体" w:hAnsi="宋体"/>
          <w:color w:val="auto"/>
          <w:sz w:val="24"/>
        </w:rPr>
        <w:t>甲方有权对乙方使用租赁物的情况进行不定期检查和监督，发现乙方有违反合同约定情形，有权要求乙方立即改正。</w:t>
      </w:r>
    </w:p>
    <w:p w14:paraId="393FBD38">
      <w:pPr>
        <w:spacing w:before="50" w:after="50" w:line="480" w:lineRule="exact"/>
        <w:ind w:firstLine="480"/>
        <w:rPr>
          <w:rFonts w:hint="eastAsia" w:ascii="宋体" w:hAnsi="宋体"/>
          <w:color w:val="auto"/>
          <w:sz w:val="24"/>
        </w:rPr>
      </w:pPr>
      <w:r>
        <w:rPr>
          <w:rFonts w:hint="eastAsia" w:ascii="宋体" w:hAnsi="宋体"/>
          <w:color w:val="auto"/>
          <w:sz w:val="24"/>
        </w:rPr>
        <w:t>7.</w:t>
      </w:r>
      <w:r>
        <w:rPr>
          <w:rFonts w:hint="eastAsia" w:ascii="宋体" w:hAnsi="宋体"/>
          <w:color w:val="auto"/>
          <w:sz w:val="24"/>
          <w:lang w:val="en-US" w:eastAsia="zh-CN"/>
        </w:rPr>
        <w:t>12</w:t>
      </w:r>
      <w:r>
        <w:rPr>
          <w:rFonts w:hint="eastAsia" w:ascii="宋体" w:hAnsi="宋体"/>
          <w:color w:val="auto"/>
          <w:sz w:val="24"/>
        </w:rPr>
        <w:t>乙方违反约定使用租赁物及附属设施设备造成损坏的，应当立即进行修复并恢复原状，乙方拒不修复的，乙方应当按照合同租金总额的20%支付违约金，给甲方造成的实际损失高于违约金的，乙方应当据实赔偿。</w:t>
      </w:r>
    </w:p>
    <w:p w14:paraId="76BE0E71">
      <w:pPr>
        <w:spacing w:before="50" w:after="50" w:line="480" w:lineRule="exact"/>
        <w:ind w:firstLine="480"/>
        <w:rPr>
          <w:rFonts w:hint="eastAsia" w:ascii="宋体" w:hAnsi="宋体"/>
          <w:color w:val="auto"/>
          <w:sz w:val="24"/>
        </w:rPr>
      </w:pPr>
      <w:r>
        <w:rPr>
          <w:rFonts w:hint="eastAsia" w:ascii="宋体" w:hAnsi="宋体"/>
          <w:color w:val="auto"/>
          <w:sz w:val="24"/>
        </w:rPr>
        <w:t>7.1</w:t>
      </w:r>
      <w:r>
        <w:rPr>
          <w:rFonts w:hint="eastAsia" w:ascii="宋体" w:hAnsi="宋体"/>
          <w:color w:val="auto"/>
          <w:sz w:val="24"/>
          <w:lang w:val="en-US" w:eastAsia="zh-CN"/>
        </w:rPr>
        <w:t>3</w:t>
      </w:r>
      <w:r>
        <w:rPr>
          <w:rFonts w:hint="eastAsia" w:ascii="宋体" w:hAnsi="宋体"/>
          <w:color w:val="auto"/>
          <w:sz w:val="24"/>
        </w:rPr>
        <w:t>租赁期间，租赁物及附属设施设备的维护维修由乙方负责并承担费用（但按照法律法规属于</w:t>
      </w:r>
      <w:r>
        <w:rPr>
          <w:rFonts w:hint="eastAsia" w:ascii="宋体" w:hAnsi="宋体"/>
          <w:color w:val="auto"/>
          <w:sz w:val="24"/>
          <w:lang w:eastAsia="zh-CN"/>
        </w:rPr>
        <w:t>原</w:t>
      </w:r>
      <w:r>
        <w:rPr>
          <w:rFonts w:hint="eastAsia" w:ascii="宋体" w:hAnsi="宋体"/>
          <w:color w:val="auto"/>
          <w:sz w:val="24"/>
        </w:rPr>
        <w:t>施工单位保修范围和</w:t>
      </w:r>
      <w:r>
        <w:rPr>
          <w:rFonts w:hint="eastAsia" w:ascii="宋体" w:hAnsi="宋体"/>
          <w:color w:val="auto"/>
          <w:sz w:val="24"/>
          <w:lang w:eastAsia="zh-Hans"/>
        </w:rPr>
        <w:t>保修</w:t>
      </w:r>
      <w:r>
        <w:rPr>
          <w:rFonts w:hint="eastAsia" w:ascii="宋体" w:hAnsi="宋体"/>
          <w:color w:val="auto"/>
          <w:sz w:val="24"/>
        </w:rPr>
        <w:t>期限内的除外），因乙方使用不当或未及时维护维修导致租赁物或附属设施设备损坏的，由乙方依法赔偿。租赁期间，租赁</w:t>
      </w:r>
      <w:r>
        <w:rPr>
          <w:rFonts w:hint="eastAsia" w:ascii="宋体" w:hAnsi="宋体"/>
          <w:color w:val="auto"/>
          <w:sz w:val="24"/>
          <w:lang w:eastAsia="zh-CN"/>
        </w:rPr>
        <w:t>物</w:t>
      </w:r>
      <w:r>
        <w:rPr>
          <w:rFonts w:hint="eastAsia" w:ascii="宋体" w:hAnsi="宋体"/>
          <w:color w:val="auto"/>
          <w:sz w:val="24"/>
        </w:rPr>
        <w:t>的结构性维修（结构性维修不包含房屋因各种原因导致的漏水、墙面渗漏）由甲方负责。乙方装修改建部分的维修由乙方承担。非由</w:t>
      </w:r>
      <w:r>
        <w:rPr>
          <w:rFonts w:hint="eastAsia" w:ascii="宋体" w:hAnsi="宋体"/>
          <w:color w:val="auto"/>
          <w:sz w:val="24"/>
          <w:lang w:eastAsia="zh-CN"/>
        </w:rPr>
        <w:t>租赁物</w:t>
      </w:r>
      <w:r>
        <w:rPr>
          <w:rFonts w:hint="eastAsia" w:ascii="宋体" w:hAnsi="宋体"/>
          <w:color w:val="auto"/>
          <w:sz w:val="24"/>
        </w:rPr>
        <w:t>结构性原因发生的各项损失（包含各种原因引起的漏水、墙面渗漏导致的损失）由乙方自行承担。</w:t>
      </w:r>
    </w:p>
    <w:p w14:paraId="2E4DE567">
      <w:pPr>
        <w:spacing w:line="400" w:lineRule="exact"/>
        <w:ind w:firstLine="480" w:firstLineChars="200"/>
        <w:rPr>
          <w:rFonts w:hint="eastAsia" w:ascii="宋体" w:hAnsi="宋体" w:cs="宋体"/>
          <w:color w:val="auto"/>
          <w:kern w:val="0"/>
          <w:sz w:val="24"/>
        </w:rPr>
      </w:pPr>
      <w:r>
        <w:rPr>
          <w:rFonts w:hint="eastAsia" w:ascii="宋体" w:hAnsi="宋体" w:cs="宋体"/>
          <w:color w:val="auto"/>
          <w:kern w:val="0"/>
          <w:sz w:val="24"/>
        </w:rPr>
        <w:t>7.1</w:t>
      </w:r>
      <w:r>
        <w:rPr>
          <w:rFonts w:hint="eastAsia" w:ascii="宋体" w:hAnsi="宋体" w:cs="宋体"/>
          <w:color w:val="auto"/>
          <w:kern w:val="0"/>
          <w:sz w:val="24"/>
          <w:lang w:val="en-US" w:eastAsia="zh-CN"/>
        </w:rPr>
        <w:t>4</w:t>
      </w:r>
      <w:r>
        <w:rPr>
          <w:rFonts w:hint="eastAsia" w:ascii="宋体" w:hAnsi="宋体" w:cs="宋体"/>
          <w:color w:val="auto"/>
          <w:kern w:val="0"/>
          <w:sz w:val="24"/>
        </w:rPr>
        <w:t>租赁期间，</w:t>
      </w:r>
      <w:r>
        <w:rPr>
          <w:rFonts w:hint="eastAsia" w:ascii="宋体" w:hAnsi="宋体" w:cs="宋体"/>
          <w:color w:val="auto"/>
          <w:kern w:val="0"/>
          <w:sz w:val="24"/>
          <w:lang w:eastAsia="zh-CN"/>
        </w:rPr>
        <w:t>租赁物</w:t>
      </w:r>
      <w:r>
        <w:rPr>
          <w:rFonts w:hint="eastAsia" w:ascii="宋体" w:hAnsi="宋体" w:cs="宋体"/>
          <w:color w:val="auto"/>
          <w:kern w:val="0"/>
          <w:sz w:val="24"/>
        </w:rPr>
        <w:t>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0ECE627B">
      <w:pPr>
        <w:spacing w:line="400" w:lineRule="exact"/>
        <w:ind w:firstLine="480" w:firstLineChars="200"/>
        <w:rPr>
          <w:rFonts w:ascii="宋体" w:hAnsi="宋体" w:cs="宋体"/>
          <w:color w:val="auto"/>
          <w:kern w:val="0"/>
          <w:sz w:val="24"/>
        </w:rPr>
      </w:pPr>
      <w:r>
        <w:rPr>
          <w:rFonts w:hint="eastAsia" w:ascii="宋体" w:hAnsi="宋体" w:cs="宋体"/>
          <w:color w:val="auto"/>
          <w:kern w:val="0"/>
          <w:sz w:val="24"/>
        </w:rPr>
        <w:t>7.1</w:t>
      </w:r>
      <w:r>
        <w:rPr>
          <w:rFonts w:hint="eastAsia" w:ascii="宋体" w:hAnsi="宋体" w:cs="宋体"/>
          <w:color w:val="auto"/>
          <w:kern w:val="0"/>
          <w:sz w:val="24"/>
          <w:lang w:val="en-US" w:eastAsia="zh-CN"/>
        </w:rPr>
        <w:t>5</w:t>
      </w:r>
      <w:r>
        <w:rPr>
          <w:rFonts w:hint="eastAsia" w:ascii="宋体" w:hAnsi="宋体" w:cs="宋体"/>
          <w:color w:val="auto"/>
          <w:kern w:val="0"/>
          <w:sz w:val="24"/>
        </w:rPr>
        <w:t>租赁期间乙方是该</w:t>
      </w:r>
      <w:r>
        <w:rPr>
          <w:rFonts w:hint="eastAsia" w:ascii="宋体" w:hAnsi="宋体" w:cs="宋体"/>
          <w:color w:val="auto"/>
          <w:kern w:val="0"/>
          <w:sz w:val="24"/>
          <w:lang w:eastAsia="zh-CN"/>
        </w:rPr>
        <w:t>租赁物</w:t>
      </w:r>
      <w:r>
        <w:rPr>
          <w:rFonts w:hint="eastAsia" w:ascii="宋体" w:hAnsi="宋体" w:cs="宋体"/>
          <w:color w:val="auto"/>
          <w:kern w:val="0"/>
          <w:sz w:val="24"/>
        </w:rPr>
        <w:t>的实际管理人，该</w:t>
      </w:r>
      <w:r>
        <w:rPr>
          <w:rFonts w:hint="eastAsia" w:ascii="宋体" w:hAnsi="宋体" w:cs="宋体"/>
          <w:color w:val="auto"/>
          <w:kern w:val="0"/>
          <w:sz w:val="24"/>
          <w:lang w:eastAsia="zh-CN"/>
        </w:rPr>
        <w:t>租赁物</w:t>
      </w:r>
      <w:r>
        <w:rPr>
          <w:rFonts w:hint="eastAsia" w:ascii="宋体" w:hAnsi="宋体" w:cs="宋体"/>
          <w:color w:val="auto"/>
          <w:kern w:val="0"/>
          <w:sz w:val="24"/>
        </w:rPr>
        <w:t>内发生的所有安全事故都由乙方承担，与甲方无关，包括但不限于高空抛物、水电气的使用不当、在</w:t>
      </w:r>
      <w:r>
        <w:rPr>
          <w:rFonts w:hint="eastAsia" w:ascii="宋体" w:hAnsi="宋体" w:cs="宋体"/>
          <w:color w:val="auto"/>
          <w:kern w:val="0"/>
          <w:sz w:val="24"/>
          <w:lang w:eastAsia="zh-CN"/>
        </w:rPr>
        <w:t>租赁物内</w:t>
      </w:r>
      <w:r>
        <w:rPr>
          <w:rFonts w:hint="eastAsia" w:ascii="宋体" w:hAnsi="宋体" w:cs="宋体"/>
          <w:color w:val="auto"/>
          <w:kern w:val="0"/>
          <w:sz w:val="24"/>
        </w:rPr>
        <w:t>摔倒等给乙方和乙方同住人造成的人员伤亡，甲方都不承担任何责任。</w:t>
      </w:r>
    </w:p>
    <w:p w14:paraId="07D4FBC3">
      <w:pPr>
        <w:widowControl/>
        <w:spacing w:line="400" w:lineRule="exact"/>
        <w:ind w:firstLine="480" w:firstLineChars="200"/>
        <w:jc w:val="left"/>
        <w:rPr>
          <w:rFonts w:ascii="宋体" w:hAnsi="宋体" w:cs="宋体"/>
          <w:color w:val="auto"/>
          <w:kern w:val="0"/>
          <w:sz w:val="24"/>
        </w:rPr>
      </w:pPr>
      <w:r>
        <w:rPr>
          <w:rFonts w:hint="eastAsia" w:ascii="宋体" w:hAnsi="宋体" w:cs="宋体"/>
          <w:color w:val="auto"/>
          <w:kern w:val="0"/>
          <w:sz w:val="24"/>
        </w:rPr>
        <w:t>乙方除经营所需外，不得在</w:t>
      </w:r>
      <w:r>
        <w:rPr>
          <w:rFonts w:hint="eastAsia" w:ascii="宋体" w:hAnsi="宋体" w:cs="宋体"/>
          <w:color w:val="auto"/>
          <w:kern w:val="0"/>
          <w:sz w:val="24"/>
          <w:lang w:eastAsia="zh-CN"/>
        </w:rPr>
        <w:t>租赁物</w:t>
      </w:r>
      <w:r>
        <w:rPr>
          <w:rFonts w:hint="eastAsia" w:ascii="宋体" w:hAnsi="宋体" w:cs="宋体"/>
          <w:color w:val="auto"/>
          <w:kern w:val="0"/>
          <w:sz w:val="24"/>
        </w:rPr>
        <w:t>内存放易燃易爆等危险物品，未经甲方许可不得将有毒或爆炸物品带入</w:t>
      </w:r>
      <w:r>
        <w:rPr>
          <w:rFonts w:hint="eastAsia" w:ascii="宋体" w:hAnsi="宋体" w:cs="宋体"/>
          <w:color w:val="auto"/>
          <w:kern w:val="0"/>
          <w:sz w:val="24"/>
          <w:lang w:eastAsia="zh-CN"/>
        </w:rPr>
        <w:t>租赁物</w:t>
      </w:r>
      <w:r>
        <w:rPr>
          <w:rFonts w:hint="eastAsia" w:ascii="宋体" w:hAnsi="宋体" w:cs="宋体"/>
          <w:color w:val="auto"/>
          <w:kern w:val="0"/>
          <w:sz w:val="24"/>
        </w:rPr>
        <w:t>，如违反该义务，造成甲方或者任意第三方损失的，全部法律责任由乙方承担。</w:t>
      </w:r>
      <w:r>
        <w:rPr>
          <w:rFonts w:ascii="宋体" w:hAnsi="宋体" w:cs="宋体"/>
          <w:color w:val="auto"/>
          <w:kern w:val="0"/>
          <w:sz w:val="24"/>
        </w:rPr>
        <w:t xml:space="preserve"> </w:t>
      </w:r>
    </w:p>
    <w:p w14:paraId="6169A6C7">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八</w:t>
      </w:r>
      <w:r>
        <w:rPr>
          <w:rFonts w:hint="eastAsia" w:ascii="宋体" w:hAnsi="宋体"/>
          <w:b/>
          <w:color w:val="auto"/>
          <w:sz w:val="24"/>
        </w:rPr>
        <w:t>条 租赁物的装修装饰</w:t>
      </w:r>
    </w:p>
    <w:p w14:paraId="5DCA8D1F">
      <w:pPr>
        <w:spacing w:before="50" w:after="50" w:line="480" w:lineRule="exact"/>
        <w:rPr>
          <w:rFonts w:hint="eastAsia" w:ascii="宋体" w:hAnsi="宋体"/>
          <w:color w:val="auto"/>
          <w:sz w:val="24"/>
        </w:rPr>
      </w:pPr>
      <w:r>
        <w:rPr>
          <w:rFonts w:hint="eastAsia" w:ascii="宋体" w:hAnsi="宋体"/>
          <w:color w:val="auto"/>
          <w:sz w:val="24"/>
        </w:rPr>
        <w:t xml:space="preserve">   8.1租赁期间乙方可以对租赁物进行适当的装修装饰，乙方的装修方案须向甲方和物业公司备案，并按规定自行报相关职能部门审批同意后方可施工。</w:t>
      </w:r>
    </w:p>
    <w:p w14:paraId="6875BF18">
      <w:pPr>
        <w:spacing w:before="50" w:after="50" w:line="480" w:lineRule="exact"/>
        <w:rPr>
          <w:rFonts w:hint="eastAsia" w:ascii="宋体" w:hAnsi="宋体"/>
          <w:color w:val="auto"/>
          <w:sz w:val="24"/>
        </w:rPr>
      </w:pPr>
      <w:r>
        <w:rPr>
          <w:rFonts w:hint="eastAsia" w:ascii="宋体" w:hAnsi="宋体"/>
          <w:color w:val="auto"/>
          <w:sz w:val="24"/>
        </w:rPr>
        <w:t xml:space="preserve">    8.2乙方实施装修装饰时，不得破坏租赁物的建筑主体和承重结构，不得破坏租赁物的整体外立面形象，不得擅自更改消防管线及水电线路</w:t>
      </w:r>
      <w:r>
        <w:rPr>
          <w:rFonts w:hint="eastAsia" w:ascii="宋体" w:hAnsi="宋体"/>
          <w:color w:val="auto"/>
          <w:sz w:val="24"/>
          <w:lang w:eastAsia="zh-CN"/>
        </w:rPr>
        <w:t>，不得擅自改变租赁物区域内的市政绿化公共设施等</w:t>
      </w:r>
      <w:r>
        <w:rPr>
          <w:rFonts w:hint="eastAsia" w:ascii="宋体" w:hAnsi="宋体"/>
          <w:color w:val="auto"/>
          <w:sz w:val="24"/>
        </w:rPr>
        <w:t>。甲方发现乙方有上述情形的，有权要求乙方立即停止装修装饰、恢复原状，造成甲方损失的由乙方依法赔偿。</w:t>
      </w:r>
    </w:p>
    <w:p w14:paraId="47CC8E80">
      <w:pPr>
        <w:spacing w:before="50" w:after="50" w:line="480" w:lineRule="exact"/>
        <w:ind w:firstLine="480"/>
        <w:rPr>
          <w:rFonts w:hint="eastAsia" w:ascii="宋体" w:hAnsi="宋体"/>
          <w:color w:val="auto"/>
          <w:sz w:val="24"/>
        </w:rPr>
      </w:pPr>
      <w:r>
        <w:rPr>
          <w:rFonts w:hint="eastAsia" w:ascii="宋体" w:hAnsi="宋体"/>
          <w:color w:val="auto"/>
          <w:sz w:val="24"/>
        </w:rPr>
        <w:t>8.3因装修装饰产生的费用（包含但不限于装修押金、装修费用、垃圾清运费、临时水电费等）均由乙方自负。</w:t>
      </w:r>
    </w:p>
    <w:p w14:paraId="45C4C19F">
      <w:pPr>
        <w:spacing w:before="50" w:after="50" w:line="480" w:lineRule="exact"/>
        <w:ind w:firstLine="480"/>
        <w:rPr>
          <w:rFonts w:hint="eastAsia" w:ascii="宋体" w:hAnsi="宋体"/>
          <w:color w:val="auto"/>
          <w:sz w:val="24"/>
        </w:rPr>
      </w:pPr>
      <w:r>
        <w:rPr>
          <w:rFonts w:hint="eastAsia" w:ascii="宋体" w:hAnsi="宋体"/>
          <w:color w:val="auto"/>
          <w:sz w:val="24"/>
        </w:rPr>
        <w:t>8.4装修装饰完成后，涉及消防验收等事项的，由乙方自行办理并承担费用，消防验收通过前不得使用。</w:t>
      </w:r>
    </w:p>
    <w:p w14:paraId="279CBDF8">
      <w:pPr>
        <w:spacing w:line="400" w:lineRule="exact"/>
        <w:ind w:firstLine="480" w:firstLineChars="200"/>
        <w:rPr>
          <w:rFonts w:hint="eastAsia" w:ascii="宋体" w:hAnsi="宋体"/>
          <w:color w:val="auto"/>
          <w:sz w:val="24"/>
        </w:rPr>
      </w:pPr>
      <w:r>
        <w:rPr>
          <w:rFonts w:hint="eastAsia" w:ascii="宋体" w:hAnsi="宋体"/>
          <w:color w:val="auto"/>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BB48824">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w:t>
      </w:r>
      <w:r>
        <w:rPr>
          <w:rFonts w:hint="eastAsia" w:ascii="宋体" w:hAnsi="宋体" w:cs="宋体"/>
          <w:b/>
          <w:color w:val="auto"/>
          <w:sz w:val="24"/>
        </w:rPr>
        <w:t>九</w:t>
      </w:r>
      <w:r>
        <w:rPr>
          <w:rFonts w:hint="eastAsia" w:ascii="宋体" w:hAnsi="宋体"/>
          <w:b/>
          <w:color w:val="auto"/>
          <w:sz w:val="24"/>
        </w:rPr>
        <w:t>条 租赁物的处置</w:t>
      </w:r>
    </w:p>
    <w:p w14:paraId="4B8F2265">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9.1租赁期间，甲方有权转让租赁物，转让前甲方应当依法通知乙方，在同等条件下乙方享有优先购买权。乙方不行使优先购买权的，租赁物转让后，本合同对新权利人和乙方继续有效。</w:t>
      </w:r>
      <w:r>
        <w:rPr>
          <w:rFonts w:hint="eastAsia" w:ascii="宋体" w:hAnsi="宋体"/>
          <w:color w:val="auto"/>
          <w:sz w:val="24"/>
          <w:lang w:eastAsia="zh-CN"/>
        </w:rPr>
        <w:t>（竞买须知已约定放弃优先购买权的按约定）</w:t>
      </w:r>
    </w:p>
    <w:p w14:paraId="00A26B9A">
      <w:pPr>
        <w:spacing w:before="50" w:after="50" w:line="480" w:lineRule="exact"/>
        <w:ind w:firstLine="480"/>
        <w:rPr>
          <w:rFonts w:hint="eastAsia" w:ascii="宋体" w:hAnsi="宋体"/>
          <w:color w:val="auto"/>
          <w:sz w:val="24"/>
        </w:rPr>
      </w:pPr>
      <w:r>
        <w:rPr>
          <w:rFonts w:hint="eastAsia" w:ascii="宋体" w:hAnsi="宋体"/>
          <w:color w:val="auto"/>
          <w:sz w:val="24"/>
        </w:rPr>
        <w:t>9.2租赁期</w:t>
      </w:r>
      <w:r>
        <w:rPr>
          <w:rFonts w:hint="eastAsia" w:ascii="宋体" w:hAnsi="宋体"/>
          <w:color w:val="auto"/>
          <w:sz w:val="24"/>
          <w:lang w:eastAsia="zh-Hans"/>
        </w:rPr>
        <w:t>间内</w:t>
      </w:r>
      <w:r>
        <w:rPr>
          <w:rFonts w:hint="eastAsia" w:ascii="宋体" w:hAnsi="宋体"/>
          <w:color w:val="auto"/>
          <w:sz w:val="24"/>
        </w:rPr>
        <w:t>，甲方可将租赁物进行抵押，但不应影响本租赁合同的有效性。</w:t>
      </w:r>
    </w:p>
    <w:p w14:paraId="78E0DE24">
      <w:pPr>
        <w:spacing w:before="50" w:after="50" w:line="480" w:lineRule="exact"/>
        <w:ind w:firstLine="480"/>
        <w:rPr>
          <w:rFonts w:hint="eastAsia" w:ascii="宋体" w:hAnsi="宋体"/>
          <w:b/>
          <w:bCs/>
          <w:color w:val="auto"/>
          <w:sz w:val="24"/>
        </w:rPr>
      </w:pPr>
      <w:r>
        <w:rPr>
          <w:rFonts w:hint="eastAsia" w:ascii="宋体" w:hAnsi="宋体"/>
          <w:b/>
          <w:bCs/>
          <w:color w:val="auto"/>
          <w:sz w:val="24"/>
        </w:rPr>
        <w:t>第十条合同终止</w:t>
      </w:r>
    </w:p>
    <w:p w14:paraId="2EBEF014">
      <w:pPr>
        <w:spacing w:before="50" w:after="50" w:line="480" w:lineRule="exact"/>
        <w:ind w:firstLine="480"/>
        <w:rPr>
          <w:rFonts w:hint="eastAsia" w:ascii="宋体" w:hAnsi="宋体"/>
          <w:color w:val="auto"/>
          <w:sz w:val="24"/>
        </w:rPr>
      </w:pPr>
      <w:r>
        <w:rPr>
          <w:rFonts w:hint="eastAsia" w:ascii="宋体" w:hAnsi="宋体"/>
          <w:color w:val="auto"/>
          <w:sz w:val="24"/>
        </w:rPr>
        <w:t>10.1 乙方有下列情形之一的，甲方可以提前终止合同</w:t>
      </w:r>
    </w:p>
    <w:p w14:paraId="4BF137A9">
      <w:pPr>
        <w:spacing w:before="50" w:after="50" w:line="480" w:lineRule="exact"/>
        <w:ind w:firstLine="480" w:firstLineChars="200"/>
        <w:jc w:val="left"/>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1 \* GB3 \* MERGEFORMAT </w:instrText>
      </w:r>
      <w:r>
        <w:rPr>
          <w:rFonts w:hint="eastAsia" w:ascii="宋体" w:hAnsi="宋体"/>
          <w:color w:val="auto"/>
          <w:sz w:val="24"/>
        </w:rPr>
        <w:fldChar w:fldCharType="separate"/>
      </w:r>
      <w:r>
        <w:rPr>
          <w:rFonts w:ascii="宋体" w:hAnsi="宋体"/>
          <w:color w:val="auto"/>
        </w:rPr>
        <w:t>①</w:t>
      </w:r>
      <w:r>
        <w:rPr>
          <w:rFonts w:hint="eastAsia" w:ascii="宋体" w:hAnsi="宋体"/>
          <w:color w:val="auto"/>
          <w:sz w:val="24"/>
        </w:rPr>
        <w:fldChar w:fldCharType="end"/>
      </w:r>
      <w:r>
        <w:rPr>
          <w:rFonts w:hint="eastAsia" w:ascii="宋体" w:hAnsi="宋体"/>
          <w:color w:val="auto"/>
          <w:sz w:val="24"/>
        </w:rPr>
        <w:t xml:space="preserve"> 乙方拖欠租金超过一个月的；</w:t>
      </w:r>
    </w:p>
    <w:p w14:paraId="195EAE98">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2 \* GB3 \* MERGEFORMAT </w:instrText>
      </w:r>
      <w:r>
        <w:rPr>
          <w:rFonts w:hint="eastAsia" w:ascii="宋体" w:hAnsi="宋体"/>
          <w:color w:val="auto"/>
          <w:sz w:val="24"/>
        </w:rPr>
        <w:fldChar w:fldCharType="separate"/>
      </w:r>
      <w:r>
        <w:rPr>
          <w:rFonts w:hint="eastAsia" w:ascii="宋体" w:hAnsi="宋体"/>
          <w:color w:val="auto"/>
          <w:sz w:val="24"/>
        </w:rPr>
        <w:t>②</w:t>
      </w:r>
      <w:r>
        <w:rPr>
          <w:rFonts w:hint="eastAsia" w:ascii="宋体" w:hAnsi="宋体"/>
          <w:color w:val="auto"/>
          <w:sz w:val="24"/>
        </w:rPr>
        <w:fldChar w:fldCharType="end"/>
      </w:r>
      <w:r>
        <w:rPr>
          <w:rFonts w:hint="eastAsia" w:ascii="宋体" w:hAnsi="宋体"/>
          <w:color w:val="auto"/>
          <w:sz w:val="24"/>
        </w:rPr>
        <w:t xml:space="preserve"> 乙方违反本合同第7.2款，擅自将房屋转租、转让或转借的；</w:t>
      </w:r>
    </w:p>
    <w:p w14:paraId="0DD048C6">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3 \* GB3 \* MERGEFORMAT </w:instrText>
      </w:r>
      <w:r>
        <w:rPr>
          <w:rFonts w:hint="eastAsia" w:ascii="宋体" w:hAnsi="宋体"/>
          <w:color w:val="auto"/>
          <w:sz w:val="24"/>
        </w:rPr>
        <w:fldChar w:fldCharType="separate"/>
      </w:r>
      <w:r>
        <w:rPr>
          <w:rFonts w:hint="eastAsia" w:ascii="宋体" w:hAnsi="宋体"/>
          <w:color w:val="auto"/>
          <w:sz w:val="24"/>
        </w:rPr>
        <w:t>③</w:t>
      </w:r>
      <w:r>
        <w:rPr>
          <w:rFonts w:hint="eastAsia" w:ascii="宋体" w:hAnsi="宋体"/>
          <w:color w:val="auto"/>
          <w:sz w:val="24"/>
        </w:rPr>
        <w:fldChar w:fldCharType="end"/>
      </w:r>
      <w:r>
        <w:rPr>
          <w:rFonts w:hint="eastAsia" w:ascii="宋体" w:hAnsi="宋体"/>
          <w:color w:val="auto"/>
          <w:sz w:val="24"/>
        </w:rPr>
        <w:t xml:space="preserve"> 乙方违反本合同第7.3款，擅自改变房屋用途或结构未书面通知甲方的；</w:t>
      </w:r>
    </w:p>
    <w:p w14:paraId="6BE00518">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4 \* GB3 \* MERGEFORMAT </w:instrText>
      </w:r>
      <w:r>
        <w:rPr>
          <w:rFonts w:hint="eastAsia" w:ascii="宋体" w:hAnsi="宋体"/>
          <w:color w:val="auto"/>
          <w:sz w:val="24"/>
        </w:rPr>
        <w:fldChar w:fldCharType="separate"/>
      </w:r>
      <w:r>
        <w:rPr>
          <w:rFonts w:hint="eastAsia" w:ascii="宋体" w:hAnsi="宋体"/>
          <w:color w:val="auto"/>
          <w:sz w:val="24"/>
        </w:rPr>
        <w:t>④</w:t>
      </w:r>
      <w:r>
        <w:rPr>
          <w:rFonts w:hint="eastAsia" w:ascii="宋体" w:hAnsi="宋体"/>
          <w:color w:val="auto"/>
          <w:sz w:val="24"/>
        </w:rPr>
        <w:fldChar w:fldCharType="end"/>
      </w:r>
      <w:r>
        <w:rPr>
          <w:rFonts w:hint="eastAsia" w:ascii="宋体" w:hAnsi="宋体"/>
          <w:color w:val="auto"/>
          <w:sz w:val="24"/>
        </w:rPr>
        <w:t xml:space="preserve"> 乙方违反本合同第7.</w:t>
      </w:r>
      <w:r>
        <w:rPr>
          <w:rFonts w:hint="eastAsia" w:ascii="宋体" w:hAnsi="宋体"/>
          <w:color w:val="auto"/>
          <w:sz w:val="24"/>
          <w:lang w:val="en-US" w:eastAsia="zh-CN"/>
        </w:rPr>
        <w:t>5</w:t>
      </w:r>
      <w:r>
        <w:rPr>
          <w:rFonts w:hint="eastAsia" w:ascii="宋体" w:hAnsi="宋体"/>
          <w:color w:val="auto"/>
          <w:sz w:val="24"/>
        </w:rPr>
        <w:t>款，</w:t>
      </w:r>
      <w:r>
        <w:rPr>
          <w:rFonts w:hint="eastAsia" w:ascii="宋体" w:hAnsi="宋体" w:eastAsia="宋体" w:cs="Times New Roman"/>
          <w:color w:val="auto"/>
          <w:sz w:val="24"/>
          <w:lang w:val="zh-CN"/>
        </w:rPr>
        <w:t>乙方根据生产经营需要未按照法律法规规定办理相关审批手续的</w:t>
      </w:r>
      <w:r>
        <w:rPr>
          <w:rFonts w:hint="eastAsia" w:ascii="宋体" w:hAnsi="宋体"/>
          <w:color w:val="auto"/>
          <w:sz w:val="24"/>
        </w:rPr>
        <w:t>；</w:t>
      </w:r>
    </w:p>
    <w:p w14:paraId="3A328A43">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fldChar w:fldCharType="begin"/>
      </w:r>
      <w:r>
        <w:rPr>
          <w:rFonts w:hint="eastAsia" w:ascii="宋体" w:hAnsi="宋体"/>
          <w:color w:val="auto"/>
          <w:sz w:val="24"/>
        </w:rPr>
        <w:instrText xml:space="preserve"> = 5 \* GB3 \* MERGEFORMAT </w:instrText>
      </w:r>
      <w:r>
        <w:rPr>
          <w:rFonts w:hint="eastAsia" w:ascii="宋体" w:hAnsi="宋体"/>
          <w:color w:val="auto"/>
          <w:sz w:val="24"/>
        </w:rPr>
        <w:fldChar w:fldCharType="separate"/>
      </w:r>
      <w:r>
        <w:rPr>
          <w:rFonts w:hint="eastAsia" w:ascii="宋体" w:hAnsi="宋体"/>
          <w:color w:val="auto"/>
          <w:sz w:val="24"/>
        </w:rPr>
        <w:t>⑤</w:t>
      </w:r>
      <w:r>
        <w:rPr>
          <w:rFonts w:hint="eastAsia" w:ascii="宋体" w:hAnsi="宋体"/>
          <w:color w:val="auto"/>
          <w:sz w:val="24"/>
        </w:rPr>
        <w:fldChar w:fldCharType="end"/>
      </w:r>
      <w:r>
        <w:rPr>
          <w:rFonts w:hint="eastAsia" w:ascii="宋体" w:hAnsi="宋体"/>
          <w:color w:val="auto"/>
          <w:sz w:val="24"/>
        </w:rPr>
        <w:t>乙方违反本合同第7.</w:t>
      </w:r>
      <w:r>
        <w:rPr>
          <w:rFonts w:hint="eastAsia" w:ascii="宋体" w:hAnsi="宋体"/>
          <w:color w:val="auto"/>
          <w:sz w:val="24"/>
          <w:lang w:val="en-US" w:eastAsia="zh-CN"/>
        </w:rPr>
        <w:t>6</w:t>
      </w:r>
      <w:r>
        <w:rPr>
          <w:rFonts w:hint="eastAsia" w:ascii="宋体" w:hAnsi="宋体"/>
          <w:color w:val="auto"/>
          <w:sz w:val="24"/>
        </w:rPr>
        <w:t>款，</w:t>
      </w:r>
      <w:r>
        <w:rPr>
          <w:rFonts w:hint="eastAsia" w:ascii="宋体" w:hAnsi="宋体" w:eastAsia="宋体" w:cs="Times New Roman"/>
          <w:color w:val="auto"/>
          <w:sz w:val="24"/>
          <w:lang w:eastAsia="zh-CN"/>
        </w:rPr>
        <w:t>未</w:t>
      </w:r>
      <w:r>
        <w:rPr>
          <w:rFonts w:hint="eastAsia" w:ascii="宋体" w:hAnsi="宋体" w:eastAsia="宋体" w:cs="Times New Roman"/>
          <w:color w:val="auto"/>
          <w:sz w:val="24"/>
        </w:rPr>
        <w:t>采取有效措施，其生产过程中</w:t>
      </w:r>
      <w:r>
        <w:rPr>
          <w:rFonts w:hint="eastAsia" w:ascii="宋体" w:hAnsi="宋体" w:eastAsia="宋体" w:cs="Times New Roman"/>
          <w:color w:val="auto"/>
          <w:sz w:val="24"/>
          <w:lang w:eastAsia="zh-CN"/>
        </w:rPr>
        <w:t>造成</w:t>
      </w:r>
      <w:r>
        <w:rPr>
          <w:rFonts w:hint="eastAsia" w:ascii="宋体" w:hAnsi="宋体" w:eastAsia="宋体" w:cs="Times New Roman"/>
          <w:color w:val="auto"/>
          <w:sz w:val="24"/>
        </w:rPr>
        <w:t>水、气、尘、噪声、腐蚀、辐射等污染</w:t>
      </w:r>
      <w:r>
        <w:rPr>
          <w:rFonts w:hint="eastAsia" w:ascii="宋体" w:hAnsi="宋体" w:eastAsia="宋体" w:cs="Times New Roman"/>
          <w:color w:val="auto"/>
          <w:sz w:val="24"/>
          <w:lang w:eastAsia="zh-CN"/>
        </w:rPr>
        <w:t>，</w:t>
      </w:r>
      <w:r>
        <w:rPr>
          <w:rFonts w:hint="eastAsia" w:ascii="宋体" w:hAnsi="宋体" w:eastAsia="宋体" w:cs="Times New Roman"/>
          <w:color w:val="auto"/>
          <w:sz w:val="24"/>
        </w:rPr>
        <w:t>给甲方或任何第三人造成侵害</w:t>
      </w:r>
      <w:r>
        <w:rPr>
          <w:rFonts w:hint="eastAsia" w:ascii="宋体" w:hAnsi="宋体" w:eastAsia="宋体" w:cs="Times New Roman"/>
          <w:color w:val="auto"/>
          <w:sz w:val="24"/>
          <w:lang w:eastAsia="zh-CN"/>
        </w:rPr>
        <w:t>的</w:t>
      </w:r>
      <w:r>
        <w:rPr>
          <w:rFonts w:hint="eastAsia" w:ascii="宋体" w:hAnsi="宋体" w:eastAsia="宋体"/>
          <w:color w:val="auto"/>
          <w:sz w:val="24"/>
          <w:lang w:eastAsia="zh-CN"/>
        </w:rPr>
        <w:t>；</w:t>
      </w:r>
    </w:p>
    <w:p w14:paraId="3AB06A8B">
      <w:pPr>
        <w:spacing w:before="50" w:after="50" w:line="480" w:lineRule="exact"/>
        <w:ind w:firstLine="480"/>
        <w:rPr>
          <w:rFonts w:hint="eastAsia" w:ascii="宋体" w:hAnsi="宋体"/>
          <w:color w:val="auto"/>
          <w:sz w:val="24"/>
        </w:rPr>
      </w:pPr>
      <w:r>
        <w:rPr>
          <w:rFonts w:hint="eastAsia" w:ascii="宋体" w:hAnsi="宋体"/>
          <w:color w:val="auto"/>
          <w:sz w:val="24"/>
        </w:rPr>
        <w:fldChar w:fldCharType="begin"/>
      </w:r>
      <w:r>
        <w:rPr>
          <w:rFonts w:hint="eastAsia" w:ascii="宋体" w:hAnsi="宋体"/>
          <w:color w:val="auto"/>
          <w:sz w:val="24"/>
        </w:rPr>
        <w:instrText xml:space="preserve"> = 6 \* GB3 \* MERGEFORMAT </w:instrText>
      </w:r>
      <w:r>
        <w:rPr>
          <w:rFonts w:hint="eastAsia" w:ascii="宋体" w:hAnsi="宋体"/>
          <w:color w:val="auto"/>
          <w:sz w:val="24"/>
        </w:rPr>
        <w:fldChar w:fldCharType="separate"/>
      </w:r>
      <w:r>
        <w:rPr>
          <w:rFonts w:hint="eastAsia" w:ascii="宋体" w:hAnsi="宋体"/>
          <w:color w:val="auto"/>
          <w:sz w:val="24"/>
        </w:rPr>
        <w:t>⑥</w:t>
      </w:r>
      <w:r>
        <w:rPr>
          <w:rFonts w:hint="eastAsia" w:ascii="宋体" w:hAnsi="宋体"/>
          <w:color w:val="auto"/>
          <w:sz w:val="24"/>
        </w:rPr>
        <w:fldChar w:fldCharType="end"/>
      </w:r>
      <w:r>
        <w:rPr>
          <w:rFonts w:hint="eastAsia" w:ascii="宋体" w:hAnsi="宋体"/>
          <w:color w:val="auto"/>
          <w:sz w:val="24"/>
        </w:rPr>
        <w:t>乙方存在违约行为或损害甲方利益的行为，经甲方书面通知10日内不予改正的；</w:t>
      </w:r>
    </w:p>
    <w:p w14:paraId="227C41F4">
      <w:pPr>
        <w:spacing w:before="50" w:after="50" w:line="480" w:lineRule="exact"/>
        <w:ind w:firstLine="480"/>
        <w:rPr>
          <w:rFonts w:hint="eastAsia" w:ascii="宋体" w:hAnsi="宋体"/>
          <w:color w:val="auto"/>
          <w:sz w:val="24"/>
        </w:rPr>
      </w:pPr>
      <w:r>
        <w:rPr>
          <w:rFonts w:hint="eastAsia" w:ascii="宋体" w:hAnsi="宋体"/>
          <w:color w:val="auto"/>
          <w:sz w:val="24"/>
        </w:rPr>
        <w:t>⑦乙方利用</w:t>
      </w:r>
      <w:r>
        <w:rPr>
          <w:rFonts w:hint="eastAsia" w:ascii="宋体" w:hAnsi="宋体"/>
          <w:color w:val="auto"/>
          <w:sz w:val="24"/>
          <w:lang w:eastAsia="zh-CN"/>
        </w:rPr>
        <w:t>租赁物</w:t>
      </w:r>
      <w:r>
        <w:rPr>
          <w:rFonts w:hint="eastAsia" w:ascii="宋体" w:hAnsi="宋体"/>
          <w:color w:val="auto"/>
          <w:sz w:val="24"/>
        </w:rPr>
        <w:t>进行违法经营活动，损害公共利益的；</w:t>
      </w:r>
    </w:p>
    <w:p w14:paraId="7383D374">
      <w:pPr>
        <w:spacing w:before="50" w:after="50" w:line="480" w:lineRule="exact"/>
        <w:ind w:firstLine="480"/>
        <w:rPr>
          <w:rFonts w:hint="eastAsia" w:ascii="宋体" w:hAnsi="宋体"/>
          <w:color w:val="auto"/>
          <w:sz w:val="24"/>
        </w:rPr>
      </w:pPr>
      <w:r>
        <w:rPr>
          <w:rFonts w:hint="eastAsia" w:ascii="宋体" w:hAnsi="宋体"/>
          <w:color w:val="auto"/>
          <w:sz w:val="24"/>
        </w:rPr>
        <w:t>⑧政府相关职能部门或甲方在安全生产检查中发现乙方的经营存在安全隐患要求乙方限期整改，乙方未及时整改的。</w:t>
      </w:r>
    </w:p>
    <w:p w14:paraId="69B4BD9B">
      <w:pPr>
        <w:spacing w:before="50" w:after="50" w:line="480" w:lineRule="exact"/>
        <w:ind w:firstLine="480"/>
        <w:rPr>
          <w:rFonts w:hint="eastAsia" w:ascii="宋体" w:hAnsi="宋体"/>
          <w:color w:val="auto"/>
          <w:sz w:val="24"/>
        </w:rPr>
      </w:pPr>
      <w:r>
        <w:rPr>
          <w:rFonts w:hint="eastAsia" w:ascii="宋体" w:hAnsi="宋体"/>
          <w:color w:val="auto"/>
          <w:sz w:val="24"/>
        </w:rPr>
        <w:t>10.2 因政府公权力机关、事业单位及公益性组织出于公益目的需要使用租赁标的，甲方需对租赁标的自行使用的，可单方面提前终止合同。</w:t>
      </w:r>
    </w:p>
    <w:p w14:paraId="1BF44AA4">
      <w:pPr>
        <w:spacing w:before="50" w:after="50" w:line="480" w:lineRule="exact"/>
        <w:ind w:firstLine="480"/>
        <w:rPr>
          <w:rFonts w:hint="eastAsia" w:ascii="宋体" w:hAnsi="宋体" w:eastAsia="宋体"/>
          <w:color w:val="auto"/>
          <w:sz w:val="24"/>
          <w:lang w:eastAsia="zh-CN"/>
        </w:rPr>
      </w:pPr>
      <w:r>
        <w:rPr>
          <w:rFonts w:hint="eastAsia" w:ascii="宋体" w:hAnsi="宋体"/>
          <w:color w:val="auto"/>
          <w:sz w:val="24"/>
        </w:rPr>
        <w:t>10.3 任一一方提前3个月书面通知对方，可提前终止合同。</w:t>
      </w:r>
    </w:p>
    <w:p w14:paraId="250C1D8A">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第十一条 不可抗力</w:t>
      </w:r>
    </w:p>
    <w:p w14:paraId="390186C3">
      <w:pPr>
        <w:spacing w:before="156" w:beforeLines="50" w:after="156" w:afterLines="50" w:line="480" w:lineRule="exact"/>
        <w:ind w:firstLine="480"/>
        <w:rPr>
          <w:rFonts w:hint="eastAsia" w:ascii="宋体" w:hAnsi="宋体" w:cs="仿宋"/>
          <w:color w:val="auto"/>
          <w:sz w:val="24"/>
        </w:rPr>
      </w:pPr>
      <w:r>
        <w:rPr>
          <w:rFonts w:hint="eastAsia" w:ascii="宋体" w:hAnsi="宋体"/>
          <w:color w:val="auto"/>
          <w:sz w:val="24"/>
        </w:rPr>
        <w:t>11.1租赁期间，</w:t>
      </w:r>
      <w:r>
        <w:rPr>
          <w:rFonts w:hint="eastAsia" w:ascii="宋体" w:hAnsi="宋体" w:cs="仿宋"/>
          <w:color w:val="auto"/>
          <w:sz w:val="24"/>
        </w:rPr>
        <w:t>因不可抗力或其他不可归责于一方的原因导致租赁合同无法继续履行的，遭遇不可抗力的一方有权要求提前终止合同且无须承担违约责任，租金据实结算。</w:t>
      </w:r>
    </w:p>
    <w:p w14:paraId="53B210B3">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11.2遭遇不可抗力的一方应在不可抗力发生后及时通知另一方，因未及时通知给另一方造成损害的，应当承担相应的赔偿责任。</w:t>
      </w:r>
    </w:p>
    <w:p w14:paraId="7095E464">
      <w:pPr>
        <w:spacing w:before="156" w:beforeLines="50" w:after="156" w:afterLines="50" w:line="480" w:lineRule="exact"/>
        <w:ind w:firstLine="480"/>
        <w:rPr>
          <w:rFonts w:hint="eastAsia" w:ascii="宋体" w:hAnsi="宋体"/>
          <w:color w:val="auto"/>
          <w:sz w:val="24"/>
        </w:rPr>
      </w:pPr>
      <w:r>
        <w:rPr>
          <w:rFonts w:hint="eastAsia" w:ascii="宋体" w:hAnsi="宋体" w:cs="仿宋"/>
          <w:color w:val="auto"/>
          <w:sz w:val="24"/>
        </w:rPr>
        <w:t>11.3租赁物遭遇国家征收或征用的，甲方有权要求提前终止合同且无须承担违约责任，乙方应按照甲方通知的时间配合搬离及腾空租赁物。</w:t>
      </w:r>
      <w:r>
        <w:rPr>
          <w:rFonts w:hint="eastAsia" w:ascii="宋体" w:hAnsi="宋体" w:cs="仿宋"/>
          <w:color w:val="auto"/>
          <w:sz w:val="24"/>
          <w:lang w:eastAsia="zh-CN"/>
        </w:rPr>
        <w:t>乙方投入的</w:t>
      </w:r>
      <w:r>
        <w:rPr>
          <w:rFonts w:hint="eastAsia" w:ascii="宋体" w:hAnsi="宋体" w:cs="仿宋"/>
          <w:color w:val="auto"/>
          <w:sz w:val="24"/>
        </w:rPr>
        <w:t>已形成的</w:t>
      </w:r>
      <w:r>
        <w:rPr>
          <w:rFonts w:hint="eastAsia" w:ascii="宋体" w:hAnsi="宋体" w:cs="仿宋"/>
          <w:color w:val="auto"/>
          <w:sz w:val="24"/>
          <w:lang w:eastAsia="zh-Hans"/>
        </w:rPr>
        <w:t>附合</w:t>
      </w:r>
      <w:r>
        <w:rPr>
          <w:rFonts w:hint="eastAsia" w:ascii="宋体" w:hAnsi="宋体" w:cs="仿宋"/>
          <w:color w:val="auto"/>
          <w:sz w:val="24"/>
        </w:rPr>
        <w:t>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5341A526">
      <w:pPr>
        <w:spacing w:before="156" w:beforeLines="50" w:after="156" w:afterLines="50" w:line="480" w:lineRule="exact"/>
        <w:ind w:firstLine="241" w:firstLineChars="100"/>
        <w:rPr>
          <w:rFonts w:hint="eastAsia" w:ascii="宋体" w:hAnsi="宋体"/>
          <w:b/>
          <w:color w:val="auto"/>
          <w:sz w:val="24"/>
        </w:rPr>
      </w:pPr>
      <w:r>
        <w:rPr>
          <w:rFonts w:hint="eastAsia" w:ascii="宋体" w:hAnsi="宋体"/>
          <w:b/>
          <w:color w:val="auto"/>
          <w:sz w:val="24"/>
        </w:rPr>
        <w:t>第十二条 违约责任</w:t>
      </w:r>
    </w:p>
    <w:p w14:paraId="2916147A">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12.1 在租赁期满后或合同终止后，乙方未按时腾房的，每日租金按照原租金的双倍支付房屋占用费。</w:t>
      </w:r>
    </w:p>
    <w:p w14:paraId="5424A37C">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12.2甲方按照本合同10.1款约定终止合同的，乙方已交房租及押金不予返还，乙方按年租金总额的20%向甲方另行支付违约金。如果乙方的行为造成甲方损失的，甲方仍可要求乙方赔偿。</w:t>
      </w:r>
    </w:p>
    <w:p w14:paraId="0FC49DC0">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12.3 乙方按照本合同10.3条约定提前终止合同的，履约保证金不予返还，</w:t>
      </w:r>
      <w:r>
        <w:rPr>
          <w:rFonts w:hint="eastAsia" w:ascii="宋体" w:hAnsi="宋体" w:cs="仿宋"/>
          <w:color w:val="auto"/>
          <w:sz w:val="24"/>
          <w:lang w:eastAsia="zh-CN"/>
        </w:rPr>
        <w:t>租金</w:t>
      </w:r>
      <w:r>
        <w:rPr>
          <w:rFonts w:hint="eastAsia" w:ascii="宋体" w:hAnsi="宋体" w:cs="仿宋"/>
          <w:color w:val="auto"/>
          <w:sz w:val="24"/>
        </w:rPr>
        <w:t>按实结算。</w:t>
      </w:r>
    </w:p>
    <w:p w14:paraId="0F8771EF">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12.4 甲方按照本合同10.2、10.3条约定提前终止合同的，按履约保证金同等金额向乙方支付违约金，</w:t>
      </w:r>
      <w:r>
        <w:rPr>
          <w:rFonts w:hint="eastAsia" w:ascii="宋体" w:hAnsi="宋体" w:cs="仿宋"/>
          <w:color w:val="auto"/>
          <w:sz w:val="24"/>
          <w:lang w:eastAsia="zh-CN"/>
        </w:rPr>
        <w:t>租金</w:t>
      </w:r>
      <w:r>
        <w:rPr>
          <w:rFonts w:hint="eastAsia" w:ascii="宋体" w:hAnsi="宋体" w:cs="仿宋"/>
          <w:color w:val="auto"/>
          <w:sz w:val="24"/>
        </w:rPr>
        <w:t>按实结算，同时在乙方结清水电物业等相关费用后，甲方向乙方退还</w:t>
      </w:r>
      <w:r>
        <w:rPr>
          <w:rFonts w:hint="eastAsia" w:ascii="宋体" w:hAnsi="宋体" w:cs="仿宋"/>
          <w:color w:val="auto"/>
          <w:sz w:val="24"/>
          <w:lang w:eastAsia="zh-CN"/>
        </w:rPr>
        <w:t>租赁</w:t>
      </w:r>
      <w:r>
        <w:rPr>
          <w:rFonts w:hint="eastAsia" w:ascii="宋体" w:hAnsi="宋体" w:cs="仿宋"/>
          <w:color w:val="auto"/>
          <w:sz w:val="24"/>
        </w:rPr>
        <w:t>履约保证金。</w:t>
      </w:r>
    </w:p>
    <w:p w14:paraId="77C77C6E">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12.5甲方按照本合同10.2、10.3条约定提前终止合同的，</w:t>
      </w:r>
      <w:r>
        <w:rPr>
          <w:rFonts w:hint="eastAsia" w:ascii="宋体" w:hAnsi="宋体" w:cs="仿宋"/>
          <w:color w:val="auto"/>
          <w:sz w:val="24"/>
          <w:lang w:eastAsia="zh-CN"/>
        </w:rPr>
        <w:t>租赁物的</w:t>
      </w:r>
      <w:r>
        <w:rPr>
          <w:rFonts w:hint="eastAsia" w:ascii="宋体" w:hAnsi="宋体" w:cs="仿宋"/>
          <w:color w:val="auto"/>
          <w:sz w:val="24"/>
        </w:rPr>
        <w:t>固定装修的折旧期同租赁期，甲方和乙方共同委托会计事务所或评估事务所对实际存在的剩余年限的装修按市场价格进行评估，甲方按照该评估价支付给乙方作为补偿。</w:t>
      </w:r>
    </w:p>
    <w:p w14:paraId="65D4A38F">
      <w:pPr>
        <w:spacing w:before="156" w:beforeLines="50" w:after="156" w:afterLines="50" w:line="480" w:lineRule="exact"/>
        <w:ind w:firstLine="480"/>
        <w:rPr>
          <w:rFonts w:hint="eastAsia" w:ascii="宋体" w:hAnsi="宋体" w:cs="仿宋"/>
          <w:color w:val="auto"/>
          <w:sz w:val="24"/>
        </w:rPr>
      </w:pPr>
      <w:r>
        <w:rPr>
          <w:rFonts w:hint="eastAsia" w:ascii="宋体" w:hAnsi="宋体" w:cs="仿宋"/>
          <w:color w:val="auto"/>
          <w:sz w:val="24"/>
        </w:rPr>
        <w:t>12.6租赁期间，乙方同意在乙方拖欠本合同约定的租金或物业综合费或其他应付费用且经甲方催讨后十日内仍不支付时，甲方有权采取以下措施：无论乙方是否已支付该</w:t>
      </w:r>
      <w:r>
        <w:rPr>
          <w:rFonts w:hint="eastAsia" w:ascii="宋体" w:hAnsi="宋体" w:cs="仿宋"/>
          <w:color w:val="auto"/>
          <w:sz w:val="24"/>
          <w:lang w:eastAsia="zh-CN"/>
        </w:rPr>
        <w:t>租赁物</w:t>
      </w:r>
      <w:r>
        <w:rPr>
          <w:rFonts w:hint="eastAsia" w:ascii="宋体" w:hAnsi="宋体" w:cs="仿宋"/>
          <w:color w:val="auto"/>
          <w:sz w:val="24"/>
        </w:rPr>
        <w:t>水、电等公用事业费用</w:t>
      </w:r>
      <w:r>
        <w:rPr>
          <w:rFonts w:hint="eastAsia"/>
          <w:color w:val="auto"/>
          <w:lang w:eastAsia="zh-CN"/>
        </w:rPr>
        <w:t>，</w:t>
      </w:r>
      <w:r>
        <w:rPr>
          <w:rFonts w:hint="eastAsia"/>
          <w:color w:val="auto"/>
          <w:lang w:val="en-US" w:eastAsia="zh-CN"/>
        </w:rPr>
        <w:t xml:space="preserve"> </w:t>
      </w:r>
      <w:r>
        <w:rPr>
          <w:rFonts w:hint="eastAsia" w:ascii="宋体" w:hAnsi="宋体" w:cs="仿宋"/>
          <w:color w:val="auto"/>
          <w:sz w:val="24"/>
        </w:rPr>
        <w:t>甲方有权关闭该</w:t>
      </w:r>
      <w:r>
        <w:rPr>
          <w:rFonts w:hint="eastAsia" w:ascii="宋体" w:hAnsi="宋体" w:cs="仿宋"/>
          <w:color w:val="auto"/>
          <w:sz w:val="24"/>
          <w:lang w:eastAsia="zh-CN"/>
        </w:rPr>
        <w:t>租赁物</w:t>
      </w:r>
      <w:r>
        <w:rPr>
          <w:rFonts w:hint="eastAsia" w:ascii="宋体" w:hAnsi="宋体" w:cs="仿宋"/>
          <w:color w:val="auto"/>
          <w:sz w:val="24"/>
        </w:rPr>
        <w:t>水、电相关设施的开关并停止向该</w:t>
      </w:r>
      <w:r>
        <w:rPr>
          <w:rFonts w:hint="eastAsia" w:ascii="宋体" w:hAnsi="宋体" w:cs="仿宋"/>
          <w:color w:val="auto"/>
          <w:sz w:val="24"/>
          <w:lang w:eastAsia="zh-CN"/>
        </w:rPr>
        <w:t>租赁物</w:t>
      </w:r>
      <w:r>
        <w:rPr>
          <w:rFonts w:hint="eastAsia" w:ascii="宋体" w:hAnsi="宋体" w:cs="仿宋"/>
          <w:color w:val="auto"/>
          <w:sz w:val="24"/>
        </w:rPr>
        <w:t>提供其他物业管理服务直至乙方付清拖欠费用及违约金。由此造成对乙方营业的影响，甲方无需承担任何责任。同时乙方应承担甲方采取本条措施期间的该</w:t>
      </w:r>
      <w:r>
        <w:rPr>
          <w:rFonts w:hint="eastAsia" w:ascii="宋体" w:hAnsi="宋体" w:cs="仿宋"/>
          <w:color w:val="auto"/>
          <w:sz w:val="24"/>
          <w:lang w:eastAsia="zh-CN"/>
        </w:rPr>
        <w:t>租赁物</w:t>
      </w:r>
      <w:r>
        <w:rPr>
          <w:rFonts w:hint="eastAsia" w:ascii="宋体" w:hAnsi="宋体" w:cs="仿宋"/>
          <w:color w:val="auto"/>
          <w:sz w:val="24"/>
        </w:rPr>
        <w:t>租金、管理费和本合同约定的其他任何费用及重新接驳水、电及其他公用设备的费用。</w:t>
      </w:r>
    </w:p>
    <w:p w14:paraId="586446C9">
      <w:pPr>
        <w:spacing w:before="50" w:after="50" w:line="480" w:lineRule="exact"/>
        <w:ind w:firstLine="480"/>
        <w:rPr>
          <w:rFonts w:hint="eastAsia" w:ascii="宋体" w:hAnsi="宋体"/>
          <w:color w:val="auto"/>
          <w:sz w:val="24"/>
        </w:rPr>
      </w:pPr>
      <w:r>
        <w:rPr>
          <w:rFonts w:hint="eastAsia" w:ascii="宋体" w:hAnsi="宋体"/>
          <w:color w:val="auto"/>
          <w:sz w:val="24"/>
        </w:rPr>
        <w:t>12.7本合同相关条款已对违约情形及违约责任进行约定的，按照相关条款的约定执行。</w:t>
      </w:r>
    </w:p>
    <w:p w14:paraId="1A875C0D">
      <w:pPr>
        <w:spacing w:before="156" w:beforeLines="50" w:after="156" w:afterLines="50" w:line="480" w:lineRule="exact"/>
        <w:ind w:firstLine="480"/>
        <w:rPr>
          <w:rFonts w:hint="eastAsia" w:ascii="宋体" w:hAnsi="宋体" w:eastAsia="宋体" w:cs="Times New Roman"/>
          <w:b/>
          <w:color w:val="auto"/>
          <w:sz w:val="24"/>
          <w:lang w:val="en-US" w:eastAsia="zh-CN"/>
        </w:rPr>
      </w:pPr>
      <w:r>
        <w:rPr>
          <w:rFonts w:hint="eastAsia" w:ascii="宋体" w:hAnsi="宋体"/>
          <w:b/>
          <w:color w:val="auto"/>
          <w:sz w:val="24"/>
        </w:rPr>
        <w:t>第十</w:t>
      </w:r>
      <w:r>
        <w:rPr>
          <w:rFonts w:hint="eastAsia" w:ascii="宋体" w:hAnsi="宋体"/>
          <w:b/>
          <w:color w:val="auto"/>
          <w:sz w:val="24"/>
          <w:lang w:eastAsia="zh-CN"/>
        </w:rPr>
        <w:t>三</w:t>
      </w:r>
      <w:r>
        <w:rPr>
          <w:rFonts w:hint="eastAsia" w:ascii="宋体" w:hAnsi="宋体"/>
          <w:b/>
          <w:color w:val="auto"/>
          <w:sz w:val="24"/>
        </w:rPr>
        <w:t>条</w:t>
      </w:r>
      <w:r>
        <w:rPr>
          <w:rFonts w:hint="eastAsia" w:ascii="宋体" w:hAnsi="宋体" w:eastAsia="宋体" w:cs="Times New Roman"/>
          <w:b/>
          <w:color w:val="auto"/>
          <w:sz w:val="24"/>
          <w:lang w:val="en-US" w:eastAsia="zh-CN"/>
        </w:rPr>
        <w:t>特别约定事项</w:t>
      </w:r>
    </w:p>
    <w:p w14:paraId="293544CC">
      <w:pPr>
        <w:spacing w:before="50" w:after="50" w:line="480" w:lineRule="exact"/>
        <w:ind w:firstLine="480"/>
        <w:rPr>
          <w:rFonts w:hint="eastAsia" w:ascii="宋体" w:hAnsi="宋体"/>
          <w:color w:val="auto"/>
          <w:sz w:val="24"/>
        </w:rPr>
      </w:pPr>
      <w:r>
        <w:rPr>
          <w:rFonts w:hint="eastAsia" w:ascii="宋体" w:hAnsi="宋体"/>
          <w:color w:val="auto"/>
          <w:sz w:val="24"/>
          <w:lang w:val="en-US" w:eastAsia="zh-CN"/>
        </w:rPr>
        <w:t>13.1</w:t>
      </w:r>
      <w:r>
        <w:rPr>
          <w:rFonts w:hint="eastAsia" w:ascii="宋体" w:hAnsi="宋体"/>
          <w:color w:val="auto"/>
          <w:sz w:val="24"/>
          <w:u w:val="single"/>
          <w:lang w:val="en-US" w:eastAsia="zh-CN"/>
        </w:rPr>
        <w:t xml:space="preserve">                                             </w:t>
      </w:r>
    </w:p>
    <w:p w14:paraId="1C2A9D9B">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四</w:t>
      </w:r>
      <w:r>
        <w:rPr>
          <w:rFonts w:hint="eastAsia" w:ascii="宋体" w:hAnsi="宋体"/>
          <w:b/>
          <w:color w:val="auto"/>
          <w:sz w:val="24"/>
        </w:rPr>
        <w:t>条 争议解决</w:t>
      </w:r>
    </w:p>
    <w:p w14:paraId="25B26DBE">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4</w:t>
      </w:r>
      <w:r>
        <w:rPr>
          <w:rFonts w:hint="eastAsia" w:ascii="宋体" w:hAnsi="宋体"/>
          <w:color w:val="auto"/>
          <w:sz w:val="24"/>
        </w:rPr>
        <w:t>.1本合同履行过程中如有纠纷，双方协商解决，协商不成的提交宁波市镇海区人民法院诉讼解决。</w:t>
      </w:r>
    </w:p>
    <w:p w14:paraId="724681E9">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4</w:t>
      </w:r>
      <w:r>
        <w:rPr>
          <w:rFonts w:hint="eastAsia" w:ascii="宋体" w:hAnsi="宋体"/>
          <w:color w:val="auto"/>
          <w:sz w:val="24"/>
        </w:rPr>
        <w:t>.2守约方因维权支出的合理费用（包括但不限于案件受理费、保全费、律师费、公证费等），由违约方承担。</w:t>
      </w:r>
    </w:p>
    <w:p w14:paraId="321DE406">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五</w:t>
      </w:r>
      <w:r>
        <w:rPr>
          <w:rFonts w:hint="eastAsia" w:ascii="宋体" w:hAnsi="宋体"/>
          <w:b/>
          <w:color w:val="auto"/>
          <w:sz w:val="24"/>
        </w:rPr>
        <w:t>条 通知及送达</w:t>
      </w:r>
    </w:p>
    <w:p w14:paraId="606C9749">
      <w:pPr>
        <w:spacing w:before="156" w:beforeLines="50" w:after="156" w:afterLines="50" w:line="480" w:lineRule="exact"/>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hint="eastAsia" w:ascii="宋体" w:hAnsi="宋体"/>
          <w:color w:val="auto"/>
          <w:sz w:val="24"/>
        </w:rPr>
        <w:t>.1甲乙双方确认以文首部分的通讯地址及联系方式作为本合同履行过程中双方互相发送书面资料的有效地址，若发</w:t>
      </w:r>
      <w:r>
        <w:rPr>
          <w:rFonts w:hint="eastAsia" w:ascii="宋体" w:hAnsi="宋体"/>
          <w:color w:val="auto"/>
          <w:sz w:val="24"/>
          <w:lang w:eastAsia="zh-Hans"/>
        </w:rPr>
        <w:t>生</w:t>
      </w:r>
      <w:r>
        <w:rPr>
          <w:rFonts w:hint="eastAsia" w:ascii="宋体" w:hAnsi="宋体"/>
          <w:color w:val="auto"/>
          <w:sz w:val="24"/>
        </w:rPr>
        <w:t>司法诉讼的，该地址作为司法机关向双方送达司法文书的有效地址。</w:t>
      </w:r>
    </w:p>
    <w:p w14:paraId="0AB382A3">
      <w:pPr>
        <w:spacing w:before="156" w:beforeLines="50" w:after="156" w:afterLines="50" w:line="480" w:lineRule="exact"/>
        <w:ind w:firstLine="480"/>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5</w:t>
      </w:r>
      <w:r>
        <w:rPr>
          <w:rFonts w:hint="eastAsia" w:ascii="宋体" w:hAnsi="宋体"/>
          <w:color w:val="auto"/>
          <w:sz w:val="24"/>
        </w:rPr>
        <w:t>.2一方的通讯地址及联系方式发生变更的，应当及时告知对方，未及时告知产生的不利后果由变更方自行承担。</w:t>
      </w:r>
    </w:p>
    <w:p w14:paraId="21378BA9">
      <w:pPr>
        <w:spacing w:before="156" w:beforeLines="50" w:after="156" w:afterLines="50" w:line="480" w:lineRule="exact"/>
        <w:ind w:firstLine="480"/>
        <w:rPr>
          <w:rFonts w:hint="eastAsia" w:ascii="宋体" w:hAnsi="宋体"/>
          <w:b/>
          <w:color w:val="auto"/>
          <w:sz w:val="24"/>
        </w:rPr>
      </w:pPr>
      <w:r>
        <w:rPr>
          <w:rFonts w:hint="eastAsia" w:ascii="宋体" w:hAnsi="宋体"/>
          <w:b/>
          <w:color w:val="auto"/>
          <w:sz w:val="24"/>
        </w:rPr>
        <w:t>第十</w:t>
      </w:r>
      <w:r>
        <w:rPr>
          <w:rFonts w:hint="eastAsia" w:ascii="宋体" w:hAnsi="宋体"/>
          <w:b/>
          <w:color w:val="auto"/>
          <w:sz w:val="24"/>
          <w:lang w:eastAsia="zh-CN"/>
        </w:rPr>
        <w:t>六</w:t>
      </w:r>
      <w:r>
        <w:rPr>
          <w:rFonts w:hint="eastAsia" w:ascii="宋体" w:hAnsi="宋体"/>
          <w:b/>
          <w:color w:val="auto"/>
          <w:sz w:val="24"/>
        </w:rPr>
        <w:t>条 其他</w:t>
      </w:r>
    </w:p>
    <w:p w14:paraId="7EB65EF8">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.1本合同未尽事宜，甲、乙双方可另行签订补充协议，其效力与本合同等同。</w:t>
      </w:r>
    </w:p>
    <w:p w14:paraId="76DD4A72">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本合同的附件包括：</w:t>
      </w:r>
    </w:p>
    <w:p w14:paraId="1D1F9DF0">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.1租赁物产权证明【如有】</w:t>
      </w:r>
    </w:p>
    <w:p w14:paraId="4C20CF56">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.2附属设施设备 清单【如有】</w:t>
      </w:r>
    </w:p>
    <w:p w14:paraId="0D83D88A">
      <w:pPr>
        <w:spacing w:before="50" w:after="50" w:line="480" w:lineRule="exact"/>
        <w:ind w:firstLine="480"/>
        <w:jc w:val="left"/>
        <w:rPr>
          <w:rFonts w:hint="eastAsia" w:ascii="宋体" w:hAnsi="宋体"/>
          <w:color w:val="auto"/>
          <w:sz w:val="24"/>
        </w:rPr>
      </w:pPr>
      <w:r>
        <w:rPr>
          <w:rFonts w:hint="eastAsia" w:ascii="宋体" w:hAnsi="宋体"/>
          <w:color w:val="auto"/>
          <w:sz w:val="24"/>
        </w:rPr>
        <w:t>1</w:t>
      </w:r>
      <w:r>
        <w:rPr>
          <w:rFonts w:hint="eastAsia" w:ascii="宋体" w:hAnsi="宋体"/>
          <w:color w:val="auto"/>
          <w:sz w:val="24"/>
          <w:lang w:val="en-US" w:eastAsia="zh-CN"/>
        </w:rPr>
        <w:t>6</w:t>
      </w:r>
      <w:r>
        <w:rPr>
          <w:rFonts w:hint="eastAsia" w:ascii="宋体" w:hAnsi="宋体"/>
          <w:color w:val="auto"/>
          <w:sz w:val="24"/>
        </w:rPr>
        <w:t>.</w:t>
      </w:r>
      <w:r>
        <w:rPr>
          <w:rFonts w:hint="eastAsia" w:ascii="宋体" w:hAnsi="宋体"/>
          <w:color w:val="auto"/>
          <w:sz w:val="24"/>
          <w:lang w:val="en-US" w:eastAsia="zh-CN"/>
        </w:rPr>
        <w:t>2</w:t>
      </w:r>
      <w:r>
        <w:rPr>
          <w:rFonts w:hint="eastAsia" w:ascii="宋体" w:hAnsi="宋体"/>
          <w:color w:val="auto"/>
          <w:sz w:val="24"/>
        </w:rPr>
        <w:t>.3安全使用及消防责任告知书</w:t>
      </w:r>
    </w:p>
    <w:p w14:paraId="7FF9EF2A">
      <w:pPr>
        <w:spacing w:before="50" w:after="50" w:line="480" w:lineRule="exact"/>
        <w:ind w:firstLine="480"/>
        <w:jc w:val="left"/>
        <w:rPr>
          <w:rFonts w:hint="eastAsia" w:ascii="宋体" w:hAnsi="宋体" w:eastAsia="宋体" w:cs="Times New Roman"/>
          <w:color w:val="auto"/>
          <w:sz w:val="24"/>
        </w:rPr>
      </w:pPr>
      <w:r>
        <w:rPr>
          <w:rFonts w:hint="eastAsia" w:ascii="宋体" w:hAnsi="宋体" w:eastAsia="宋体" w:cs="Times New Roman"/>
          <w:color w:val="auto"/>
          <w:sz w:val="24"/>
        </w:rPr>
        <w:t>1</w:t>
      </w:r>
      <w:r>
        <w:rPr>
          <w:rFonts w:hint="eastAsia" w:ascii="宋体" w:hAnsi="宋体" w:eastAsia="宋体" w:cs="Times New Roman"/>
          <w:color w:val="auto"/>
          <w:sz w:val="24"/>
          <w:lang w:val="en-US" w:eastAsia="zh-CN"/>
        </w:rPr>
        <w:t>6</w:t>
      </w:r>
      <w:r>
        <w:rPr>
          <w:rFonts w:hint="eastAsia" w:ascii="宋体" w:hAnsi="宋体" w:eastAsia="宋体" w:cs="Times New Roman"/>
          <w:color w:val="auto"/>
          <w:sz w:val="24"/>
        </w:rPr>
        <w:t>.</w:t>
      </w:r>
      <w:r>
        <w:rPr>
          <w:rFonts w:hint="eastAsia" w:ascii="宋体" w:hAnsi="宋体" w:eastAsia="宋体" w:cs="Times New Roman"/>
          <w:color w:val="auto"/>
          <w:sz w:val="24"/>
          <w:lang w:val="en-US" w:eastAsia="zh-CN"/>
        </w:rPr>
        <w:t>3</w:t>
      </w:r>
      <w:r>
        <w:rPr>
          <w:rFonts w:hint="eastAsia" w:ascii="宋体" w:hAnsi="宋体" w:eastAsia="宋体" w:cs="Times New Roman"/>
          <w:color w:val="auto"/>
          <w:sz w:val="24"/>
        </w:rPr>
        <w:t>本合同经双方签字或盖章后生效。</w:t>
      </w:r>
    </w:p>
    <w:p w14:paraId="7679F3EF">
      <w:pPr>
        <w:spacing w:before="50" w:after="50" w:line="480" w:lineRule="exact"/>
        <w:ind w:firstLine="480"/>
        <w:jc w:val="left"/>
        <w:rPr>
          <w:rFonts w:hint="eastAsia" w:ascii="宋体" w:hAnsi="宋体"/>
          <w:color w:val="auto"/>
          <w:sz w:val="24"/>
        </w:rPr>
      </w:pPr>
      <w:r>
        <w:rPr>
          <w:rFonts w:hint="eastAsia" w:ascii="宋体" w:hAnsi="宋体" w:eastAsia="宋体" w:cs="Times New Roman"/>
          <w:color w:val="auto"/>
          <w:sz w:val="24"/>
        </w:rPr>
        <w:t>1</w:t>
      </w:r>
      <w:r>
        <w:rPr>
          <w:rFonts w:hint="eastAsia" w:ascii="宋体" w:hAnsi="宋体" w:eastAsia="宋体" w:cs="Times New Roman"/>
          <w:color w:val="auto"/>
          <w:sz w:val="24"/>
          <w:lang w:val="en-US" w:eastAsia="zh-CN"/>
        </w:rPr>
        <w:t>6</w:t>
      </w:r>
      <w:r>
        <w:rPr>
          <w:rFonts w:hint="eastAsia" w:ascii="宋体" w:hAnsi="宋体" w:eastAsia="宋体" w:cs="Times New Roman"/>
          <w:color w:val="auto"/>
          <w:sz w:val="24"/>
        </w:rPr>
        <w:t>.</w:t>
      </w:r>
      <w:r>
        <w:rPr>
          <w:rFonts w:hint="eastAsia" w:ascii="宋体" w:hAnsi="宋体" w:eastAsia="宋体" w:cs="Times New Roman"/>
          <w:color w:val="auto"/>
          <w:sz w:val="24"/>
          <w:lang w:val="en-US" w:eastAsia="zh-CN"/>
        </w:rPr>
        <w:t>4</w:t>
      </w:r>
      <w:r>
        <w:rPr>
          <w:rFonts w:hint="eastAsia" w:ascii="宋体" w:hAnsi="宋体" w:eastAsia="宋体" w:cs="Times New Roman"/>
          <w:color w:val="auto"/>
          <w:sz w:val="24"/>
        </w:rPr>
        <w:t>本合同一式肆份，甲、乙双方各执贰份，具有同等法</w:t>
      </w:r>
      <w:r>
        <w:rPr>
          <w:rFonts w:hint="eastAsia" w:ascii="宋体" w:hAnsi="宋体"/>
          <w:color w:val="auto"/>
          <w:sz w:val="24"/>
        </w:rPr>
        <w:t>律效力。</w:t>
      </w:r>
    </w:p>
    <w:p w14:paraId="5B55A8BD">
      <w:pPr>
        <w:spacing w:before="50" w:after="50" w:line="480" w:lineRule="exact"/>
        <w:ind w:firstLine="480"/>
        <w:jc w:val="left"/>
        <w:rPr>
          <w:rFonts w:hint="eastAsia" w:ascii="宋体" w:hAnsi="宋体"/>
          <w:color w:val="auto"/>
          <w:sz w:val="24"/>
        </w:rPr>
      </w:pPr>
    </w:p>
    <w:p w14:paraId="6041A180">
      <w:pPr>
        <w:spacing w:before="50" w:after="50" w:line="480" w:lineRule="exact"/>
        <w:ind w:firstLine="480"/>
        <w:jc w:val="left"/>
        <w:rPr>
          <w:rFonts w:hint="eastAsia" w:ascii="宋体" w:hAnsi="宋体"/>
          <w:color w:val="auto"/>
          <w:sz w:val="24"/>
        </w:rPr>
      </w:pPr>
    </w:p>
    <w:p w14:paraId="13B79473">
      <w:pPr>
        <w:spacing w:before="50" w:after="50" w:line="480" w:lineRule="exact"/>
        <w:ind w:firstLine="480"/>
        <w:jc w:val="left"/>
        <w:rPr>
          <w:rFonts w:hint="eastAsia" w:ascii="宋体" w:hAnsi="宋体"/>
          <w:color w:val="auto"/>
          <w:sz w:val="24"/>
        </w:rPr>
      </w:pPr>
    </w:p>
    <w:p w14:paraId="5758C8CE">
      <w:pPr>
        <w:spacing w:before="50" w:after="50" w:line="480" w:lineRule="exact"/>
        <w:ind w:firstLine="480"/>
        <w:jc w:val="left"/>
        <w:rPr>
          <w:rFonts w:hint="eastAsia" w:ascii="宋体" w:hAnsi="宋体"/>
          <w:color w:val="auto"/>
          <w:sz w:val="24"/>
        </w:rPr>
      </w:pPr>
      <w:r>
        <w:rPr>
          <w:rFonts w:hint="eastAsia" w:ascii="宋体" w:hAnsi="宋体"/>
          <w:color w:val="auto"/>
          <w:sz w:val="24"/>
        </w:rPr>
        <w:t>（以下无协议正文）</w:t>
      </w:r>
    </w:p>
    <w:p w14:paraId="2DFBDD23">
      <w:pPr>
        <w:spacing w:before="50" w:after="50" w:line="480" w:lineRule="exact"/>
        <w:ind w:firstLine="480"/>
        <w:rPr>
          <w:rFonts w:hint="eastAsia" w:ascii="宋体" w:hAnsi="宋体"/>
          <w:b/>
          <w:color w:val="auto"/>
          <w:sz w:val="24"/>
        </w:rPr>
      </w:pPr>
    </w:p>
    <w:p w14:paraId="5626BA7C">
      <w:pPr>
        <w:spacing w:before="50" w:after="50" w:line="480" w:lineRule="exact"/>
        <w:ind w:firstLine="480"/>
        <w:rPr>
          <w:rFonts w:hint="eastAsia" w:ascii="宋体" w:hAnsi="宋体"/>
          <w:b/>
          <w:color w:val="auto"/>
          <w:sz w:val="24"/>
        </w:rPr>
      </w:pPr>
    </w:p>
    <w:p w14:paraId="1EE6241E">
      <w:pPr>
        <w:spacing w:before="50" w:after="50" w:line="480" w:lineRule="exact"/>
        <w:rPr>
          <w:rFonts w:hint="eastAsia" w:ascii="宋体" w:hAnsi="宋体"/>
          <w:color w:val="auto"/>
          <w:sz w:val="24"/>
        </w:rPr>
      </w:pPr>
    </w:p>
    <w:p w14:paraId="2A9D045A">
      <w:pPr>
        <w:spacing w:before="50" w:after="50" w:line="480" w:lineRule="exact"/>
        <w:ind w:firstLine="360"/>
        <w:rPr>
          <w:rFonts w:hint="eastAsia" w:ascii="宋体" w:hAnsi="宋体"/>
          <w:color w:val="auto"/>
          <w:sz w:val="24"/>
        </w:rPr>
      </w:pPr>
      <w:r>
        <w:rPr>
          <w:rFonts w:hint="eastAsia" w:ascii="宋体" w:hAnsi="宋体"/>
          <w:color w:val="auto"/>
          <w:sz w:val="24"/>
        </w:rPr>
        <w:t>甲方（签章）：                  乙方（签章）：</w:t>
      </w:r>
    </w:p>
    <w:p w14:paraId="391BECCD">
      <w:pPr>
        <w:spacing w:before="50" w:after="50" w:line="480" w:lineRule="exact"/>
        <w:ind w:firstLine="360"/>
        <w:rPr>
          <w:rFonts w:hint="eastAsia" w:ascii="宋体" w:hAnsi="宋体"/>
          <w:color w:val="auto"/>
          <w:sz w:val="24"/>
        </w:rPr>
      </w:pPr>
    </w:p>
    <w:p w14:paraId="3629EA81">
      <w:pPr>
        <w:spacing w:before="50" w:after="50" w:line="480" w:lineRule="exact"/>
        <w:ind w:firstLine="360"/>
        <w:rPr>
          <w:rFonts w:hint="eastAsia" w:ascii="宋体" w:hAnsi="宋体"/>
          <w:color w:val="auto"/>
          <w:sz w:val="24"/>
        </w:rPr>
      </w:pPr>
      <w:r>
        <w:rPr>
          <w:rFonts w:hint="eastAsia" w:ascii="宋体" w:hAnsi="宋体"/>
          <w:color w:val="auto"/>
          <w:sz w:val="24"/>
        </w:rPr>
        <w:t>日期：    年  月 日            日期：   年  月  日</w:t>
      </w:r>
    </w:p>
    <w:p w14:paraId="4D75531E">
      <w:pPr>
        <w:spacing w:before="50" w:after="50" w:line="480" w:lineRule="exact"/>
        <w:jc w:val="center"/>
        <w:rPr>
          <w:rFonts w:hint="eastAsia" w:ascii="宋体" w:hAnsi="宋体"/>
          <w:b/>
          <w:color w:val="auto"/>
          <w:sz w:val="30"/>
          <w:szCs w:val="30"/>
        </w:rPr>
      </w:pPr>
    </w:p>
    <w:p w14:paraId="6A938613">
      <w:pPr>
        <w:spacing w:before="50" w:after="50" w:line="480" w:lineRule="exact"/>
        <w:jc w:val="both"/>
        <w:rPr>
          <w:rFonts w:hint="eastAsia" w:ascii="宋体" w:hAnsi="宋体"/>
          <w:b/>
          <w:color w:val="auto"/>
          <w:sz w:val="30"/>
          <w:szCs w:val="30"/>
        </w:rPr>
      </w:pPr>
    </w:p>
    <w:p w14:paraId="28988389">
      <w:pPr>
        <w:spacing w:before="50" w:after="50" w:line="480" w:lineRule="exact"/>
        <w:jc w:val="center"/>
        <w:rPr>
          <w:rFonts w:hint="eastAsia" w:ascii="宋体" w:hAnsi="宋体"/>
          <w:b/>
          <w:color w:val="auto"/>
          <w:sz w:val="30"/>
          <w:szCs w:val="30"/>
        </w:rPr>
      </w:pPr>
      <w:r>
        <w:rPr>
          <w:rFonts w:hint="eastAsia" w:ascii="宋体" w:hAnsi="宋体"/>
          <w:b/>
          <w:color w:val="auto"/>
          <w:sz w:val="30"/>
          <w:szCs w:val="30"/>
        </w:rPr>
        <w:t>租赁物安全使用及消防责任告知书</w:t>
      </w:r>
    </w:p>
    <w:p w14:paraId="5EF3113C">
      <w:pPr>
        <w:spacing w:before="50" w:after="50" w:line="480" w:lineRule="exact"/>
        <w:rPr>
          <w:rFonts w:hint="eastAsia" w:ascii="宋体" w:hAnsi="宋体"/>
          <w:color w:val="auto"/>
          <w:sz w:val="24"/>
        </w:rPr>
      </w:pPr>
      <w:r>
        <w:rPr>
          <w:rFonts w:hint="eastAsia" w:ascii="宋体" w:hAnsi="宋体"/>
          <w:color w:val="auto"/>
          <w:sz w:val="24"/>
        </w:rPr>
        <w:t>承租人：</w:t>
      </w:r>
    </w:p>
    <w:p w14:paraId="3FCF4AF7">
      <w:pPr>
        <w:spacing w:before="50" w:after="50" w:line="480" w:lineRule="exact"/>
        <w:ind w:firstLine="480"/>
        <w:rPr>
          <w:rFonts w:hint="eastAsia" w:ascii="宋体" w:hAnsi="宋体"/>
          <w:color w:val="auto"/>
          <w:sz w:val="24"/>
        </w:rPr>
      </w:pPr>
      <w:r>
        <w:rPr>
          <w:rFonts w:hint="eastAsia" w:ascii="宋体" w:hAnsi="宋体"/>
          <w:color w:val="auto"/>
          <w:sz w:val="24"/>
        </w:rPr>
        <w:t>贵方已与我司已于</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日签订《租赁合同》（合同编号</w:t>
      </w:r>
      <w:r>
        <w:rPr>
          <w:rFonts w:hint="eastAsia" w:ascii="宋体" w:hAnsi="宋体"/>
          <w:color w:val="auto"/>
          <w:sz w:val="24"/>
          <w:u w:val="single"/>
        </w:rPr>
        <w:t xml:space="preserve">     </w:t>
      </w:r>
      <w:r>
        <w:rPr>
          <w:rFonts w:hint="eastAsia" w:ascii="宋体" w:hAnsi="宋体"/>
          <w:color w:val="auto"/>
          <w:sz w:val="24"/>
        </w:rPr>
        <w:t>），租赁有效期内，贵方作为承租人负有依法依约安全使用租赁物的义务，以及负有相应的消防安全责任，现将相关要求告知如下：</w:t>
      </w:r>
    </w:p>
    <w:p w14:paraId="4DA38A67">
      <w:pPr>
        <w:spacing w:before="50" w:after="50" w:line="480" w:lineRule="exact"/>
        <w:ind w:firstLine="480"/>
        <w:rPr>
          <w:rFonts w:hint="eastAsia" w:ascii="宋体" w:hAnsi="宋体"/>
          <w:b/>
          <w:color w:val="auto"/>
          <w:sz w:val="24"/>
        </w:rPr>
      </w:pPr>
      <w:r>
        <w:rPr>
          <w:rFonts w:hint="eastAsia" w:ascii="宋体" w:hAnsi="宋体"/>
          <w:b/>
          <w:color w:val="auto"/>
          <w:sz w:val="24"/>
        </w:rPr>
        <w:t>一、安全使用租赁物要求</w:t>
      </w:r>
    </w:p>
    <w:p w14:paraId="75DAE253">
      <w:pPr>
        <w:spacing w:before="50" w:after="50" w:line="480" w:lineRule="exact"/>
        <w:ind w:firstLine="480"/>
        <w:rPr>
          <w:rFonts w:hint="eastAsia" w:ascii="宋体" w:hAnsi="宋体"/>
          <w:color w:val="auto"/>
          <w:sz w:val="24"/>
        </w:rPr>
      </w:pPr>
      <w:r>
        <w:rPr>
          <w:rFonts w:hint="eastAsia" w:ascii="宋体" w:hAnsi="宋体"/>
          <w:color w:val="auto"/>
          <w:sz w:val="24"/>
        </w:rPr>
        <w:t>租赁期间，承租人应当按照下列要求安全使用租赁物：</w:t>
      </w:r>
    </w:p>
    <w:p w14:paraId="2D012AEB">
      <w:pPr>
        <w:spacing w:before="50" w:after="50" w:line="480" w:lineRule="exact"/>
        <w:ind w:firstLine="480"/>
        <w:rPr>
          <w:rFonts w:hint="eastAsia" w:ascii="宋体" w:hAnsi="宋体"/>
          <w:color w:val="auto"/>
          <w:sz w:val="24"/>
        </w:rPr>
      </w:pPr>
      <w:r>
        <w:rPr>
          <w:rFonts w:hint="eastAsia" w:ascii="宋体" w:hAnsi="宋体"/>
          <w:color w:val="auto"/>
          <w:sz w:val="24"/>
        </w:rPr>
        <w:t>1、应当严格按照合同约定用途使用租赁物，不得擅作他用或开展违法经营；</w:t>
      </w:r>
    </w:p>
    <w:p w14:paraId="403A7BBB">
      <w:pPr>
        <w:spacing w:before="50" w:after="50" w:line="480" w:lineRule="exact"/>
        <w:ind w:firstLine="480"/>
        <w:rPr>
          <w:rFonts w:hint="eastAsia" w:ascii="宋体" w:hAnsi="宋体"/>
          <w:color w:val="auto"/>
          <w:sz w:val="24"/>
        </w:rPr>
      </w:pPr>
      <w:r>
        <w:rPr>
          <w:rFonts w:hint="eastAsia" w:ascii="宋体" w:hAnsi="宋体"/>
          <w:color w:val="auto"/>
          <w:sz w:val="24"/>
        </w:rPr>
        <w:t>2、不得利用租赁物从事危害国家安全，损害公共利益，影响居民生活秩序等其他经营活动；</w:t>
      </w:r>
    </w:p>
    <w:p w14:paraId="64732240">
      <w:pPr>
        <w:spacing w:before="50" w:after="50" w:line="480" w:lineRule="exact"/>
        <w:ind w:firstLine="480"/>
        <w:rPr>
          <w:rFonts w:hint="eastAsia" w:ascii="宋体" w:hAnsi="宋体"/>
          <w:color w:val="auto"/>
          <w:sz w:val="24"/>
        </w:rPr>
      </w:pPr>
      <w:r>
        <w:rPr>
          <w:rFonts w:hint="eastAsia" w:ascii="宋体" w:hAnsi="宋体"/>
          <w:color w:val="auto"/>
          <w:sz w:val="24"/>
        </w:rPr>
        <w:t>3、学校周边的租赁物不得用于开设酒吧、歌舞厅、棋牌室、电子游戏室、网吧等娱乐场所；</w:t>
      </w:r>
    </w:p>
    <w:p w14:paraId="76F232E6">
      <w:pPr>
        <w:spacing w:before="50" w:after="50" w:line="480" w:lineRule="exact"/>
        <w:ind w:firstLine="480"/>
        <w:rPr>
          <w:rFonts w:hint="eastAsia" w:ascii="宋体" w:hAnsi="宋体"/>
          <w:color w:val="auto"/>
          <w:sz w:val="24"/>
        </w:rPr>
      </w:pPr>
      <w:r>
        <w:rPr>
          <w:rFonts w:hint="eastAsia" w:ascii="宋体" w:hAnsi="宋体"/>
          <w:color w:val="auto"/>
          <w:sz w:val="24"/>
        </w:rPr>
        <w:t>4、不得在租赁场所非法生产、加工、储存、经营易燃性、爆炸性、毒害性、放射性、腐蚀性物资或者传染病病原体等危险物质；</w:t>
      </w:r>
    </w:p>
    <w:p w14:paraId="3B6AD11A">
      <w:pPr>
        <w:spacing w:before="50" w:after="50" w:line="480" w:lineRule="exact"/>
        <w:ind w:firstLine="480"/>
        <w:rPr>
          <w:rFonts w:hint="eastAsia" w:ascii="宋体" w:hAnsi="宋体"/>
          <w:color w:val="auto"/>
          <w:sz w:val="24"/>
        </w:rPr>
      </w:pPr>
      <w:r>
        <w:rPr>
          <w:rFonts w:hint="eastAsia" w:ascii="宋体" w:hAnsi="宋体"/>
          <w:color w:val="auto"/>
          <w:sz w:val="24"/>
        </w:rPr>
        <w:t>5、不得在租赁场所</w:t>
      </w:r>
      <w:r>
        <w:rPr>
          <w:rFonts w:hint="eastAsia" w:ascii="宋体" w:hAnsi="宋体"/>
          <w:color w:val="auto"/>
          <w:sz w:val="24"/>
          <w:lang w:eastAsia="zh-CN"/>
        </w:rPr>
        <w:t>非法</w:t>
      </w:r>
      <w:r>
        <w:rPr>
          <w:rFonts w:hint="eastAsia" w:ascii="宋体" w:hAnsi="宋体"/>
          <w:color w:val="auto"/>
          <w:sz w:val="24"/>
        </w:rPr>
        <w:t>设置仓库、职工食堂或职工宿舍；</w:t>
      </w:r>
    </w:p>
    <w:p w14:paraId="60BA86AA">
      <w:pPr>
        <w:spacing w:before="50" w:after="50" w:line="480" w:lineRule="exact"/>
        <w:ind w:firstLine="480"/>
        <w:rPr>
          <w:rFonts w:hint="eastAsia" w:ascii="宋体" w:hAnsi="宋体"/>
          <w:color w:val="auto"/>
          <w:sz w:val="24"/>
        </w:rPr>
      </w:pPr>
      <w:r>
        <w:rPr>
          <w:rFonts w:hint="eastAsia" w:ascii="宋体" w:hAnsi="宋体"/>
          <w:color w:val="auto"/>
          <w:sz w:val="24"/>
        </w:rPr>
        <w:t>6、不得损坏租赁物的建筑主体和承重结构；</w:t>
      </w:r>
    </w:p>
    <w:p w14:paraId="7CF567A0">
      <w:pPr>
        <w:spacing w:before="50" w:after="50" w:line="480" w:lineRule="exact"/>
        <w:ind w:firstLine="480"/>
        <w:rPr>
          <w:rFonts w:hint="eastAsia" w:ascii="宋体" w:hAnsi="宋体"/>
          <w:color w:val="auto"/>
          <w:sz w:val="24"/>
        </w:rPr>
      </w:pPr>
      <w:r>
        <w:rPr>
          <w:rFonts w:hint="eastAsia" w:ascii="宋体" w:hAnsi="宋体"/>
          <w:color w:val="auto"/>
          <w:sz w:val="24"/>
        </w:rPr>
        <w:t>7、装修装饰期间应当文明施工、避免扰民；</w:t>
      </w:r>
    </w:p>
    <w:p w14:paraId="769DB0B3">
      <w:pPr>
        <w:spacing w:before="50" w:after="50" w:line="480" w:lineRule="exact"/>
        <w:ind w:firstLine="480"/>
        <w:rPr>
          <w:rFonts w:hint="eastAsia" w:ascii="宋体" w:hAnsi="宋体"/>
          <w:color w:val="auto"/>
          <w:sz w:val="24"/>
        </w:rPr>
      </w:pPr>
      <w:r>
        <w:rPr>
          <w:rFonts w:hint="eastAsia" w:ascii="宋体" w:hAnsi="宋体"/>
          <w:color w:val="auto"/>
          <w:sz w:val="24"/>
        </w:rPr>
        <w:t>8、应当严格执行垃圾分类管理规定，不得胡乱投放垃圾；</w:t>
      </w:r>
    </w:p>
    <w:p w14:paraId="36BA12B6">
      <w:pPr>
        <w:spacing w:before="50" w:after="50" w:line="480" w:lineRule="exact"/>
        <w:ind w:firstLine="480"/>
        <w:rPr>
          <w:rFonts w:hint="eastAsia" w:ascii="宋体" w:hAnsi="宋体"/>
          <w:color w:val="auto"/>
          <w:sz w:val="24"/>
        </w:rPr>
      </w:pPr>
      <w:r>
        <w:rPr>
          <w:rFonts w:hint="eastAsia" w:ascii="宋体" w:hAnsi="宋体"/>
          <w:color w:val="auto"/>
          <w:sz w:val="24"/>
        </w:rPr>
        <w:t>9、应当妥善保管公司贵重财</w:t>
      </w:r>
      <w:r>
        <w:rPr>
          <w:rFonts w:hint="eastAsia" w:ascii="宋体" w:hAnsi="宋体"/>
          <w:color w:val="auto"/>
          <w:sz w:val="24"/>
          <w:lang w:eastAsia="zh-CN"/>
        </w:rPr>
        <w:t>物</w:t>
      </w:r>
      <w:r>
        <w:rPr>
          <w:rFonts w:hint="eastAsia" w:ascii="宋体" w:hAnsi="宋体"/>
          <w:color w:val="auto"/>
          <w:sz w:val="24"/>
        </w:rPr>
        <w:t>；</w:t>
      </w:r>
    </w:p>
    <w:p w14:paraId="3A31F166">
      <w:pPr>
        <w:spacing w:before="50" w:after="50" w:line="480" w:lineRule="exact"/>
        <w:ind w:firstLine="480"/>
        <w:rPr>
          <w:rFonts w:hint="eastAsia" w:ascii="宋体" w:hAnsi="宋体"/>
          <w:color w:val="auto"/>
          <w:sz w:val="24"/>
        </w:rPr>
      </w:pPr>
      <w:r>
        <w:rPr>
          <w:rFonts w:hint="eastAsia" w:ascii="宋体" w:hAnsi="宋体"/>
          <w:color w:val="auto"/>
          <w:sz w:val="24"/>
        </w:rPr>
        <w:t>10、不得从事其他有损租赁物及附属设施设备的行为或活动。</w:t>
      </w:r>
    </w:p>
    <w:p w14:paraId="6A25E3B8">
      <w:pPr>
        <w:spacing w:before="50" w:after="50" w:line="480" w:lineRule="exact"/>
        <w:ind w:firstLine="480"/>
        <w:rPr>
          <w:rFonts w:hint="eastAsia" w:ascii="宋体" w:hAnsi="宋体"/>
          <w:b/>
          <w:color w:val="auto"/>
          <w:sz w:val="24"/>
        </w:rPr>
      </w:pPr>
      <w:r>
        <w:rPr>
          <w:rFonts w:hint="eastAsia" w:ascii="宋体" w:hAnsi="宋体"/>
          <w:b/>
          <w:color w:val="auto"/>
          <w:sz w:val="24"/>
        </w:rPr>
        <w:t>二、消防安全责任要求</w:t>
      </w:r>
    </w:p>
    <w:p w14:paraId="0B42B00F">
      <w:pPr>
        <w:spacing w:before="50" w:after="50" w:line="480" w:lineRule="exact"/>
        <w:ind w:firstLine="480"/>
        <w:rPr>
          <w:rFonts w:hint="eastAsia" w:ascii="宋体" w:hAnsi="宋体"/>
          <w:color w:val="auto"/>
          <w:sz w:val="24"/>
        </w:rPr>
      </w:pPr>
      <w:r>
        <w:rPr>
          <w:rFonts w:hint="eastAsia" w:ascii="宋体" w:hAnsi="宋体"/>
          <w:color w:val="auto"/>
          <w:sz w:val="24"/>
        </w:rPr>
        <w:t>租赁期间，贵方应根据《消防法》、公安部61号令《机关、团体、企业、事业单位消防安全管理规定》、《宁波市治安管理条例》等有关规定，严格履行和落实消防安全责任，具体要求如下：</w:t>
      </w:r>
    </w:p>
    <w:p w14:paraId="1774FC45">
      <w:pPr>
        <w:spacing w:before="50" w:after="50" w:line="480" w:lineRule="exact"/>
        <w:ind w:firstLine="480"/>
        <w:rPr>
          <w:rFonts w:ascii="宋体" w:hAnsi="宋体"/>
          <w:color w:val="auto"/>
          <w:sz w:val="24"/>
        </w:rPr>
      </w:pPr>
      <w:r>
        <w:rPr>
          <w:rFonts w:hint="eastAsia" w:ascii="宋体" w:hAnsi="宋体"/>
          <w:color w:val="auto"/>
          <w:sz w:val="24"/>
        </w:rPr>
        <w:t>1、应不断提高职工的消防安全意识和应急能力，坚决遏制重特大火灾事故，确保人身财产安全；</w:t>
      </w:r>
    </w:p>
    <w:p w14:paraId="1A50ACF5">
      <w:pPr>
        <w:spacing w:before="50" w:after="50" w:line="480" w:lineRule="exact"/>
        <w:ind w:firstLine="480"/>
        <w:rPr>
          <w:rFonts w:ascii="宋体" w:hAnsi="宋体"/>
          <w:color w:val="auto"/>
          <w:sz w:val="24"/>
        </w:rPr>
      </w:pPr>
      <w:r>
        <w:rPr>
          <w:rFonts w:hint="eastAsia" w:ascii="宋体" w:hAnsi="宋体"/>
          <w:color w:val="auto"/>
          <w:sz w:val="24"/>
        </w:rPr>
        <w:t>2、需按照消防规范配备一定的消防器材，按规定摆放在明显位置并定期维护，保证消防器材能照常使用；</w:t>
      </w:r>
    </w:p>
    <w:p w14:paraId="18B1BF84">
      <w:pPr>
        <w:spacing w:before="50" w:after="50" w:line="480" w:lineRule="exact"/>
        <w:ind w:firstLine="480"/>
        <w:rPr>
          <w:rFonts w:ascii="宋体" w:hAnsi="宋体"/>
          <w:color w:val="auto"/>
          <w:sz w:val="24"/>
        </w:rPr>
      </w:pPr>
      <w:r>
        <w:rPr>
          <w:rFonts w:hint="eastAsia" w:ascii="宋体" w:hAnsi="宋体"/>
          <w:color w:val="auto"/>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33D78C63">
      <w:pPr>
        <w:spacing w:before="50" w:after="50" w:line="480" w:lineRule="exact"/>
        <w:ind w:firstLine="480"/>
        <w:rPr>
          <w:rFonts w:ascii="宋体" w:hAnsi="宋体"/>
          <w:color w:val="auto"/>
          <w:sz w:val="24"/>
        </w:rPr>
      </w:pPr>
      <w:r>
        <w:rPr>
          <w:rFonts w:hint="eastAsia" w:ascii="宋体" w:hAnsi="宋体"/>
          <w:color w:val="auto"/>
          <w:sz w:val="24"/>
        </w:rPr>
        <w:t>4、在装修装饰时需采用阻燃或防燃材料，阁楼、楼梯须使用不燃或防燃材料；电线铺设安装按国家相应的规范进行，合理布置，严禁乱拉乱接，线路用阻燃管保护，配电箱、开关等应固定在不燃材料上；</w:t>
      </w:r>
    </w:p>
    <w:p w14:paraId="69CEF274">
      <w:pPr>
        <w:spacing w:before="50" w:after="50" w:line="480" w:lineRule="exact"/>
        <w:ind w:firstLine="480"/>
        <w:rPr>
          <w:rFonts w:ascii="宋体" w:hAnsi="宋体"/>
          <w:color w:val="auto"/>
          <w:sz w:val="24"/>
        </w:rPr>
      </w:pPr>
      <w:r>
        <w:rPr>
          <w:rFonts w:hint="eastAsia" w:ascii="宋体" w:hAnsi="宋体"/>
          <w:color w:val="auto"/>
          <w:sz w:val="24"/>
        </w:rPr>
        <w:t>5、熔断丝不得用铜丝、铁丝等代替，须配置漏电保护器。杜绝超负荷用电</w:t>
      </w:r>
      <w:r>
        <w:rPr>
          <w:rFonts w:ascii="宋体" w:hAnsi="宋体"/>
          <w:color w:val="auto"/>
          <w:sz w:val="24"/>
        </w:rPr>
        <w:t>，</w:t>
      </w:r>
      <w:r>
        <w:rPr>
          <w:rFonts w:hint="eastAsia" w:ascii="宋体" w:hAnsi="宋体"/>
          <w:color w:val="auto"/>
          <w:sz w:val="24"/>
        </w:rPr>
        <w:t>使用电热器具应远离可燃物，用完后应立即切断电源；</w:t>
      </w:r>
    </w:p>
    <w:p w14:paraId="0416E72F">
      <w:pPr>
        <w:spacing w:before="50" w:after="50" w:line="480" w:lineRule="exact"/>
        <w:ind w:firstLine="480"/>
        <w:rPr>
          <w:rFonts w:ascii="宋体" w:hAnsi="宋体"/>
          <w:color w:val="auto"/>
          <w:sz w:val="24"/>
        </w:rPr>
      </w:pPr>
      <w:r>
        <w:rPr>
          <w:rFonts w:hint="eastAsia" w:ascii="宋体" w:hAnsi="宋体"/>
          <w:color w:val="auto"/>
          <w:sz w:val="24"/>
        </w:rPr>
        <w:t xml:space="preserve">6、电器或电气设备周围不准堆放可燃、易爆物品；定期检查电表箱、电线的老化问题； </w:t>
      </w:r>
    </w:p>
    <w:p w14:paraId="31486D17">
      <w:pPr>
        <w:spacing w:before="50" w:after="50" w:line="480" w:lineRule="exact"/>
        <w:ind w:firstLine="480"/>
        <w:rPr>
          <w:rFonts w:ascii="宋体" w:hAnsi="宋体"/>
          <w:color w:val="auto"/>
          <w:sz w:val="24"/>
        </w:rPr>
      </w:pPr>
      <w:r>
        <w:rPr>
          <w:rFonts w:hint="eastAsia" w:ascii="宋体" w:hAnsi="宋体"/>
          <w:color w:val="auto"/>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24D8DD6B">
      <w:pPr>
        <w:spacing w:before="50" w:after="50" w:line="480" w:lineRule="exact"/>
        <w:ind w:firstLine="480"/>
        <w:rPr>
          <w:rFonts w:ascii="宋体" w:hAnsi="宋体"/>
          <w:color w:val="auto"/>
          <w:sz w:val="24"/>
        </w:rPr>
      </w:pPr>
      <w:r>
        <w:rPr>
          <w:rFonts w:hint="eastAsia" w:ascii="宋体" w:hAnsi="宋体"/>
          <w:color w:val="auto"/>
          <w:sz w:val="24"/>
        </w:rPr>
        <w:t>8、在关门离场前，应对租赁物场所内进行彻底检查，切断电源、气源，在确认不存在安全隐患后方可离场；</w:t>
      </w:r>
    </w:p>
    <w:p w14:paraId="2A80FDE1">
      <w:pPr>
        <w:spacing w:before="50" w:after="50" w:line="480" w:lineRule="exact"/>
        <w:ind w:firstLine="480"/>
        <w:rPr>
          <w:rFonts w:ascii="宋体" w:hAnsi="宋体"/>
          <w:color w:val="auto"/>
          <w:sz w:val="24"/>
        </w:rPr>
      </w:pPr>
      <w:r>
        <w:rPr>
          <w:rFonts w:hint="eastAsia" w:ascii="宋体" w:hAnsi="宋体"/>
          <w:color w:val="auto"/>
          <w:sz w:val="24"/>
        </w:rPr>
        <w:t>9、使用燃气等炉具要按安全规定操作，用完后要随手关闭所有阀门；</w:t>
      </w:r>
    </w:p>
    <w:p w14:paraId="7896ED13">
      <w:pPr>
        <w:spacing w:before="50" w:after="50" w:line="480" w:lineRule="exact"/>
        <w:ind w:firstLine="480"/>
        <w:rPr>
          <w:rFonts w:ascii="宋体" w:hAnsi="宋体"/>
          <w:color w:val="auto"/>
          <w:sz w:val="24"/>
        </w:rPr>
      </w:pPr>
      <w:r>
        <w:rPr>
          <w:rFonts w:hint="eastAsia" w:ascii="宋体" w:hAnsi="宋体"/>
          <w:color w:val="auto"/>
          <w:sz w:val="24"/>
        </w:rPr>
        <w:t>10、做好日常消防防范工作，发现危害公共消防安全的行为要及时制止、举报，一旦发现火警立即报警，积极组织扑救，疏散人员，抢救重要物资，协助公安消防部队做好火灾扑救和善后工作；</w:t>
      </w:r>
    </w:p>
    <w:p w14:paraId="734E1912">
      <w:pPr>
        <w:spacing w:before="50" w:after="50" w:line="480" w:lineRule="exact"/>
        <w:ind w:firstLine="480"/>
        <w:rPr>
          <w:rFonts w:ascii="宋体" w:hAnsi="宋体"/>
          <w:color w:val="auto"/>
          <w:sz w:val="24"/>
        </w:rPr>
      </w:pPr>
      <w:r>
        <w:rPr>
          <w:rFonts w:hint="eastAsia" w:ascii="宋体" w:hAnsi="宋体"/>
          <w:color w:val="auto"/>
          <w:sz w:val="24"/>
        </w:rPr>
        <w:t>11、若夜间有值班人员的，要定期对值班人员进行逃生培训，配备必要的应急逃生工具；</w:t>
      </w:r>
    </w:p>
    <w:p w14:paraId="7992438A">
      <w:pPr>
        <w:spacing w:before="50" w:after="50" w:line="480" w:lineRule="exact"/>
        <w:ind w:firstLine="480"/>
        <w:rPr>
          <w:rFonts w:ascii="宋体" w:hAnsi="宋体"/>
          <w:color w:val="auto"/>
          <w:sz w:val="24"/>
        </w:rPr>
      </w:pPr>
      <w:r>
        <w:rPr>
          <w:rFonts w:hint="eastAsia" w:ascii="宋体" w:hAnsi="宋体"/>
          <w:color w:val="auto"/>
          <w:sz w:val="24"/>
        </w:rPr>
        <w:t>12、需加强安全管理，应进行必要的火灾财产保险；</w:t>
      </w:r>
    </w:p>
    <w:p w14:paraId="4EB9838A">
      <w:pPr>
        <w:spacing w:before="50" w:after="50" w:line="480" w:lineRule="exact"/>
        <w:ind w:firstLine="480"/>
        <w:rPr>
          <w:rFonts w:ascii="宋体" w:hAnsi="宋体"/>
          <w:color w:val="auto"/>
          <w:sz w:val="24"/>
        </w:rPr>
      </w:pPr>
      <w:r>
        <w:rPr>
          <w:rFonts w:hint="eastAsia" w:ascii="宋体" w:hAnsi="宋体"/>
          <w:color w:val="auto"/>
          <w:sz w:val="24"/>
        </w:rPr>
        <w:t>13、必须无条件服从管理单位对消防安全管理提出的合理要求；</w:t>
      </w:r>
    </w:p>
    <w:p w14:paraId="35514E84">
      <w:pPr>
        <w:spacing w:before="50" w:after="50" w:line="480" w:lineRule="exact"/>
        <w:ind w:firstLine="480"/>
        <w:rPr>
          <w:rFonts w:ascii="宋体" w:hAnsi="宋体"/>
          <w:color w:val="auto"/>
          <w:sz w:val="24"/>
        </w:rPr>
      </w:pPr>
      <w:r>
        <w:rPr>
          <w:rFonts w:hint="eastAsia" w:ascii="宋体" w:hAnsi="宋体"/>
          <w:color w:val="auto"/>
          <w:sz w:val="24"/>
        </w:rPr>
        <w:t>14、自觉遵守消防法律法规，服从消防组织的管理，抵制消防违法行为。</w:t>
      </w:r>
    </w:p>
    <w:p w14:paraId="53F81591">
      <w:pPr>
        <w:spacing w:before="50" w:after="50" w:line="480" w:lineRule="exact"/>
        <w:jc w:val="center"/>
      </w:pPr>
      <w:r>
        <w:rPr>
          <w:rFonts w:hint="eastAsia" w:ascii="宋体" w:hAnsi="宋体"/>
          <w:sz w:val="24"/>
        </w:rPr>
        <w:t xml:space="preserve">             </w:t>
      </w: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A0AE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E34A2E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D2E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19C7626C">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EC3809"/>
    <w:rsid w:val="16571DC8"/>
    <w:rsid w:val="173122BD"/>
    <w:rsid w:val="18925339"/>
    <w:rsid w:val="1A473F02"/>
    <w:rsid w:val="1AE91E9E"/>
    <w:rsid w:val="1B733D66"/>
    <w:rsid w:val="1D24052A"/>
    <w:rsid w:val="1DA43B34"/>
    <w:rsid w:val="20301191"/>
    <w:rsid w:val="211A411E"/>
    <w:rsid w:val="21F52D2D"/>
    <w:rsid w:val="222A0391"/>
    <w:rsid w:val="224F60AB"/>
    <w:rsid w:val="245076FF"/>
    <w:rsid w:val="24D665AE"/>
    <w:rsid w:val="26EB3E67"/>
    <w:rsid w:val="27E134C6"/>
    <w:rsid w:val="28051B4F"/>
    <w:rsid w:val="28B44BC4"/>
    <w:rsid w:val="28E17D1E"/>
    <w:rsid w:val="2CF45EA7"/>
    <w:rsid w:val="2D76092E"/>
    <w:rsid w:val="2DFE26D1"/>
    <w:rsid w:val="2EEB7445"/>
    <w:rsid w:val="3071362F"/>
    <w:rsid w:val="32E5541C"/>
    <w:rsid w:val="375B2943"/>
    <w:rsid w:val="398A12C3"/>
    <w:rsid w:val="3A231E3E"/>
    <w:rsid w:val="3CC13740"/>
    <w:rsid w:val="3CC82742"/>
    <w:rsid w:val="3DD877E7"/>
    <w:rsid w:val="3E1A3557"/>
    <w:rsid w:val="3F782104"/>
    <w:rsid w:val="3FDB0AC5"/>
    <w:rsid w:val="3FF16AF1"/>
    <w:rsid w:val="410E414B"/>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7087F99"/>
    <w:rsid w:val="588767A0"/>
    <w:rsid w:val="5A566F12"/>
    <w:rsid w:val="5B7756EE"/>
    <w:rsid w:val="5CAC6A04"/>
    <w:rsid w:val="5D4F6922"/>
    <w:rsid w:val="5DF300E3"/>
    <w:rsid w:val="5FDE7C96"/>
    <w:rsid w:val="60DD0FD5"/>
    <w:rsid w:val="652C579B"/>
    <w:rsid w:val="65A11057"/>
    <w:rsid w:val="668A66FA"/>
    <w:rsid w:val="68822739"/>
    <w:rsid w:val="693B781C"/>
    <w:rsid w:val="6ABA73A5"/>
    <w:rsid w:val="6B76151E"/>
    <w:rsid w:val="6CF03552"/>
    <w:rsid w:val="6CFC68D7"/>
    <w:rsid w:val="6D34343E"/>
    <w:rsid w:val="6E0B0643"/>
    <w:rsid w:val="6E2A4841"/>
    <w:rsid w:val="6E3851B0"/>
    <w:rsid w:val="6F0F5F11"/>
    <w:rsid w:val="6F141779"/>
    <w:rsid w:val="70C25205"/>
    <w:rsid w:val="70D867D7"/>
    <w:rsid w:val="722F459F"/>
    <w:rsid w:val="730668DC"/>
    <w:rsid w:val="75297601"/>
    <w:rsid w:val="755B4AEE"/>
    <w:rsid w:val="75796F4B"/>
    <w:rsid w:val="76E622F1"/>
    <w:rsid w:val="78230C03"/>
    <w:rsid w:val="79A100AE"/>
    <w:rsid w:val="79DB010B"/>
    <w:rsid w:val="7BD70D3B"/>
    <w:rsid w:val="7C9C4B5C"/>
    <w:rsid w:val="7CC40631"/>
    <w:rsid w:val="7D4F6073"/>
    <w:rsid w:val="7FFECF60"/>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17969</Words>
  <Characters>18801</Characters>
  <Lines>0</Lines>
  <Paragraphs>0</Paragraphs>
  <TotalTime>5</TotalTime>
  <ScaleCrop>false</ScaleCrop>
  <LinksUpToDate>false</LinksUpToDate>
  <CharactersWithSpaces>21162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2023-12-09T08:46:00Z</dcterms:created>
  <dc:creator>刘烨</dc:creator>
  <cp:lastModifiedBy>月之初</cp:lastModifiedBy>
  <dcterms:modified xsi:type="dcterms:W3CDTF">2024-10-30T02:57:49Z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D286F571AB1E4A0CA7FF948556377CE1</vt:lpwstr>
  </property>
</Properties>
</file>